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[наименование организации], именуемое в дальнейшем «Заказчик», в лице [должность, Ф. И. О.], действующего на основании [устава / доверенности], с одной стороны</w:t>
      </w:r>
    </w:p>
    <w:p>
      <w:pPr>
        <w:pStyle w:val="BodyText"/>
      </w:pPr>
      <w:r>
        <w:t xml:space="preserve">и индивидуальный предприниматель [Ф. И. О.], ОГРНИП ____________, запись в ЕГРИП внесена [дата], именуемый в дальнейшем «Исполнитель», с другой стороны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[место заключения], «___» __________ 20__ г.</w:t>
      </w:r>
    </w:p>
    <w:p>
      <w:pPr>
        <w:pStyle w:val="BodyText"/>
      </w:pPr>
      <w:r>
        <w:t xml:space="preserve">1. Предмет договора. Исполнитель обязуется оказать услуги: ______________________________. Результат: ______________________. Срок: с «___» ________ 20__ г. по «___» ________ 20__ г.</w:t>
      </w:r>
    </w:p>
    <w:p>
      <w:pPr>
        <w:pStyle w:val="BodyText"/>
      </w:pPr>
      <w:r>
        <w:t xml:space="preserve">2. Цена и порядок расчётов. Стоимость услуг — __________ рублей. НДС ____________. Оплата — в течение ______ рабочих дней после подписания акта.</w:t>
      </w:r>
    </w:p>
    <w:p>
      <w:pPr>
        <w:pStyle w:val="BodyText"/>
      </w:pPr>
      <w:r>
        <w:t xml:space="preserve">3. Порядок сдачи и приёмки. Исполнитель передаёт Заказчику акт и ______________________. Заказчик подписывает акт в течение ______ рабочих дней или направляет мотивированный отказ.</w:t>
      </w:r>
    </w:p>
    <w:p>
      <w:pPr>
        <w:pStyle w:val="BodyText"/>
      </w:pPr>
      <w:r>
        <w:t xml:space="preserve">4. Ответственность сторон. За просрочку оплаты Заказчик платит пени ______ % от суммы долга за каждый день. За просрочку услуг Исполнитель платит пени ______ % от стоимости услуг за каждый день.</w:t>
      </w:r>
    </w:p>
    <w:p>
      <w:pPr>
        <w:pStyle w:val="BodyText"/>
      </w:pPr>
      <w:r>
        <w:t xml:space="preserve">5. Прочие условия. Исполнитель оказывает услуги своими силами и средствами, не подчиняется правилам внутреннего трудового распорядка Заказчика. Договор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2026-10-30T21:47:40Z</dcterms:created>
  <dcterms:modified xsi:type="dcterms:W3CDTF">2026-10-30T21:47:40Z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