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с единственным поставщиком</w:t>
      </w:r>
    </w:p>
    <w:p>
      <w:pPr>
        <w:pStyle w:val="FirstParagraph"/>
      </w:pPr>
      <w:r>
        <w:t xml:space="preserve">Заказчик: Муниципальное казённое учреждение «Городской центр закупок»</w:t>
      </w:r>
    </w:p>
    <w:p>
      <w:pPr>
        <w:pStyle w:val="BodyText"/>
      </w:pPr>
      <w:r>
        <w:t xml:space="preserve">ИНН 7700000000, КПП 770001001, г. Москва, ул. Тверская, д. 1</w:t>
      </w:r>
    </w:p>
    <w:p>
      <w:pPr>
        <w:pStyle w:val="BodyText"/>
      </w:pPr>
      <w:r>
        <w:t xml:space="preserve">Поставщик: ООО «ТехноСнаб»</w:t>
      </w:r>
    </w:p>
    <w:p>
      <w:pPr>
        <w:pStyle w:val="BodyText"/>
      </w:pPr>
      <w:r>
        <w:t xml:space="preserve">ИНН 7800000000, г. Санкт-Петербург, Невский пр., д. 10</w:t>
      </w:r>
    </w:p>
    <w:bookmarkStart w:id="10" w:name="контракт-с-единственным-поставщиком"/>
    <w:p>
      <w:pPr>
        <w:pStyle w:val="Heading1"/>
      </w:pPr>
      <w:r>
        <w:t xml:space="preserve">Контракт с единственным поставщиком</w:t>
      </w:r>
    </w:p>
    <w:bookmarkStart w:id="9" w:name="на-поставку-офисной-техники"/>
    <w:p>
      <w:pPr>
        <w:pStyle w:val="Heading2"/>
      </w:pPr>
      <w:r>
        <w:t xml:space="preserve">на поставку офисной техники</w:t>
      </w:r>
    </w:p>
    <w:p>
      <w:pPr>
        <w:pStyle w:val="FirstParagraph"/>
      </w:pPr>
      <w:r>
        <w:t xml:space="preserve">г. Москва, 12 ноября 2026 г. № 44-ЭП-17</w:t>
      </w:r>
    </w:p>
    <w:p>
      <w:pPr>
        <w:pStyle w:val="BodyText"/>
      </w:pPr>
      <w:r>
        <w:t xml:space="preserve">Настоящий контракт заключён на основании 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BodyText"/>
      </w:pPr>
      <w:r>
        <w:t xml:space="preserve">Поставщик обязуется поставить заказчику офисную технику по наименованиям и в количестве согласно спецификации (приложение № 1), а заказчик — принять и оплатить товар в порядке и сроки, установленные контрактом.</w:t>
      </w:r>
    </w:p>
    <w:p>
      <w:pPr>
        <w:pStyle w:val="BodyText"/>
      </w:pPr>
      <w:r>
        <w:t xml:space="preserve">Цена контракта — 486 000 рублей, НДС не облагается на основании п. 1 ст. 145 НК РФ — доход поставщика за предшествующий год не превысил 20 млн ₽. Цена определена методом сопоставимых рыночных цен по трём коммерческим предложениям и является твёрдой на весь срок исполнения.</w:t>
      </w:r>
    </w:p>
    <w:p>
      <w:pPr>
        <w:pStyle w:val="BodyText"/>
      </w:pPr>
      <w:r>
        <w:t xml:space="preserve">Оплата производится в течение 7 рабочих дней с даты подписания заказчиком документа о приёмке товара на основании счёта и товарной накладной.</w:t>
      </w:r>
    </w:p>
    <w:p>
      <w:pPr>
        <w:pStyle w:val="BodyText"/>
      </w:pPr>
      <w:r>
        <w:t xml:space="preserve">Товар поставляется в течение 20 календарных дней с даты заключения контракта по адресу: г. Москва, ул. Тверская, д. 1, склад заказчика.</w:t>
      </w:r>
    </w:p>
    <w:p>
      <w:pPr>
        <w:pStyle w:val="BodyText"/>
      </w:pPr>
      <w:r>
        <w:t xml:space="preserve">За неисполнение обязательств стороны несут ответственность в соответствии с контрактом и законодательством Российской Федерации.</w:t>
      </w:r>
    </w:p>
    <w:p>
      <w:pPr>
        <w:pStyle w:val="BodyText"/>
      </w:pPr>
      <w:r>
        <w:t xml:space="preserve">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МКУ «Городской центр закупок»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«ТехноСнаб»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с единственным поставщиком</dc:title>
  <dc:creator/>
  <dc:language>ru</dc:language>
  <cp:keywords/>
  <dcterms:created xsi:type="dcterms:W3CDTF">2026-10-28T22:22:59Z</dcterms:created>
  <dcterms:modified xsi:type="dcterms:W3CDTF">2026-10-28T22:22:59Z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