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именуемое в дальнейшем «Покупатель», с одной стороны, и</w:t>
      </w:r>
    </w:p>
    <w:p>
      <w:pPr>
        <w:pStyle w:val="BodyText"/>
      </w:pPr>
      <w:r>
        <w:t xml:space="preserve">ООО «Ласточка», в лице директора Сидорова Ивана Ивановича, действующего на основании устава,</w:t>
      </w:r>
    </w:p>
    <w:p>
      <w:pPr>
        <w:pStyle w:val="BodyText"/>
      </w:pPr>
      <w:r>
        <w:t xml:space="preserve">именуемое в дальнейшем «Поставщик», с другой стороны, заключили договор о нижеследующем.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с-авансовым-платежом"/>
    <w:p>
      <w:pPr>
        <w:pStyle w:val="Heading2"/>
      </w:pPr>
      <w:r>
        <w:t xml:space="preserve">с авансовым платежом</w:t>
      </w:r>
    </w:p>
    <w:p>
      <w:pPr>
        <w:pStyle w:val="FirstParagraph"/>
      </w:pPr>
      <w:r>
        <w:t xml:space="preserve">16 ноября 2026 г. № 14/П</w:t>
      </w:r>
    </w:p>
    <w:p>
      <w:pPr>
        <w:pStyle w:val="BodyText"/>
      </w:pPr>
      <w:r>
        <w:t xml:space="preserve">1. Предмет договора. Поставщик обязуется передать Покупателю товар по спецификации (приложение № 1), а Покупатель — принять его и оплатить.</w:t>
      </w:r>
    </w:p>
    <w:p>
      <w:pPr>
        <w:pStyle w:val="BodyText"/>
      </w:pPr>
      <w:r>
        <w:t xml:space="preserve">2. Цена и порядок оплаты. Общая цена договора — 1 200 000 рублей, НДС включён. Покупатель перечисляет аванс 30 % от цены — 360 000 рублей — в течение 5 рабочих дней с даты подписания договора. Остаток — 840 000 рублей — в течение 10 рабочих дней после передачи товара и подписания накладной.</w:t>
      </w:r>
    </w:p>
    <w:p>
      <w:pPr>
        <w:pStyle w:val="BodyText"/>
      </w:pPr>
      <w:r>
        <w:t xml:space="preserve">3. Срок поставки. Поставщик передаёт товар не позднее 25 декабря 2026 года. Датой исполнения считается дата подписания Покупателем накладной.</w:t>
      </w:r>
    </w:p>
    <w:p>
      <w:pPr>
        <w:pStyle w:val="BodyText"/>
      </w:pPr>
      <w:r>
        <w:t xml:space="preserve">4. Ответственность. За просрочку поставки Поставщик платит Покупателю неустойку 0,1 % от суммы аванса за каждый день просрочки. За просрочку оплаты Покупатель платит Поставщику неустойку 0,1 % от неоплаченной суммы за каждый день просрочки.</w:t>
      </w:r>
    </w:p>
    <w:p>
      <w:pPr>
        <w:pStyle w:val="BodyText"/>
      </w:pPr>
      <w:r>
        <w:t xml:space="preserve">5. Возврат аванса. Если Поставщик не передал товар в срок, он возвращает аванс в течение 5 рабочих дней с даты получения требования Покупателя.</w:t>
      </w:r>
    </w:p>
    <w:p>
      <w:pPr>
        <w:pStyle w:val="BodyText"/>
      </w:pPr>
      <w:r>
        <w:t xml:space="preserve">6. Приложения: спецификация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2026-11-02T20:32:04Z</dcterms:created>
  <dcterms:modified xsi:type="dcterms:W3CDTF">2026-11-02T20:32:04Z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