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«Исполнитель», действующий на основании листа записи ЕГРИП,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Предмет договора. Исполнитель оказывает Заказчику услуги по разработке сайта согласно заданию (приложение № 1), а Заказчик принимает и оплачивает их.</w:t>
      </w:r>
    </w:p>
    <w:p>
      <w:pPr>
        <w:pStyle w:val="BodyText"/>
      </w:pPr>
      <w:r>
        <w:t xml:space="preserve">2. Сроки. Услуги оказываются с 1 декабря 2026 года по 31 января 2027 года.</w:t>
      </w:r>
    </w:p>
    <w:p>
      <w:pPr>
        <w:pStyle w:val="BodyText"/>
      </w:pPr>
      <w:r>
        <w:t xml:space="preserve">3. Цена и оплата. Стоимость услуг — 240 000 рублей, НДС не облагается в связи с применением УСН и освобождением по ст. 145 НК РФ (доход не превысил 20 млн ₽). Заказчик платит аванс 50 % в течение 5 рабочих дней с даты подписания, остаток — в течение 5 рабочих дней после подписания акта.</w:t>
      </w:r>
    </w:p>
    <w:p>
      <w:pPr>
        <w:pStyle w:val="BodyText"/>
      </w:pPr>
      <w:r>
        <w:t xml:space="preserve">4. Порядок сдачи. Исполнитель передаёт результат и акт;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5. Ответственность. За просрочку оплаты Заказчик платит пени 0,1 % от суммы долга за каждый день просрочки.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рассматривает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2026-10-28T22:22:58Z</dcterms:created>
  <dcterms:modified xsi:type="dcterms:W3CDTF">2026-10-28T22:22:58Z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