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Иванов Иван Иванович,</w:t>
      </w:r>
    </w:p>
    <w:p>
      <w:pPr>
        <w:pStyle w:val="BodyText"/>
      </w:pPr>
      <w:r>
        <w:t xml:space="preserve">паспорт 4500 № 123456, выдан 01.02.2015,</w:t>
      </w:r>
    </w:p>
    <w:p>
      <w:pPr>
        <w:pStyle w:val="BodyText"/>
      </w:pPr>
      <w:r>
        <w:t xml:space="preserve">заключили договор о нижеследующем.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Работник принимается на должность менеджера отдела продаж в структурное подразделение «Отдел продаж». Работа для работника является основной.</w:t>
      </w:r>
    </w:p>
    <w:p>
      <w:pPr>
        <w:pStyle w:val="BodyText"/>
      </w:pPr>
      <w:r>
        <w:t xml:space="preserve">2. Работник приступает к работе 17 ноября 2026 года. Договор заключён на неопределённый срок.</w:t>
      </w:r>
    </w:p>
    <w:p>
      <w:pPr>
        <w:pStyle w:val="BodyText"/>
      </w:pPr>
      <w:r>
        <w:t xml:space="preserve">3. Работнику устанавливается оклад 90 000 рублей в месяц. Выплата — два раза в месяц: 25-го числа за первую половину месяца и 10-го числа следующего месяца за вторую.</w:t>
      </w:r>
    </w:p>
    <w:p>
      <w:pPr>
        <w:pStyle w:val="BodyText"/>
      </w:pPr>
      <w:r>
        <w:t xml:space="preserve">4. Работнику устанавливается 40-часовая рабочая неделя: с 9:00 до 18:00, с перерывом на обед с 13:00 до 14:00. Выходные — суббота и воскресенье.</w:t>
      </w:r>
    </w:p>
    <w:p>
      <w:pPr>
        <w:pStyle w:val="BodyText"/>
      </w:pPr>
      <w:r>
        <w:t xml:space="preserve">5. Работнику предоставляется ежегодный основной оплачиваемый отпуск 28 календарных дней.</w:t>
      </w:r>
    </w:p>
    <w:p>
      <w:pPr>
        <w:pStyle w:val="BodyText"/>
      </w:pPr>
      <w:r>
        <w:t xml:space="preserve">6. Работник подчиняется непосредственно руководителю отдела продаж.</w:t>
      </w:r>
    </w:p>
    <w:p>
      <w:pPr>
        <w:pStyle w:val="BodyText"/>
      </w:pPr>
      <w:r>
        <w:t xml:space="preserve">7. Работник обязан соблюдать правила внутреннего трудового распорядка, положение об оплате труда и иные локальные акты работодателя.</w:t>
      </w:r>
    </w:p>
    <w:p>
      <w:pPr>
        <w:pStyle w:val="BodyText"/>
      </w:pPr>
      <w:r>
        <w:t xml:space="preserve">8. Договор составлен в двух экземплярах, по одному для каждой стороны. Экземпляр работника получен.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2026-10-30T21:47:39Z</dcterms:created>
  <dcterms:modified xsi:type="dcterms:W3CDTF">2026-10-30T21:47:39Z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