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проката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________________________________________, именуемое в дальнейшем «Арендодатель», в лице ________________________________, действующего на основании ______________, с одной стороны</w:t>
      </w:r>
    </w:p>
    <w:p>
      <w:pPr>
        <w:pStyle w:val="BodyText"/>
      </w:pPr>
      <w:r>
        <w:t xml:space="preserve">и гражданин ____________________________________, паспорт ______ № __________, выдан ________________________, именуемый в дальнейшем «Арендатор», с другой стороны</w:t>
      </w:r>
    </w:p>
    <w:bookmarkStart w:id="10" w:name="договор-проката"/>
    <w:p>
      <w:pPr>
        <w:pStyle w:val="Heading1"/>
      </w:pPr>
      <w:r>
        <w:t xml:space="preserve">Договор проката</w:t>
      </w:r>
    </w:p>
    <w:bookmarkStart w:id="9" w:name="велосипеда"/>
    <w:p>
      <w:pPr>
        <w:pStyle w:val="Heading2"/>
      </w:pPr>
      <w:r>
        <w:t xml:space="preserve">велосипеда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______________________________ (наименование, марка, модель, заводской или серийный номер) для ______________________________ (личных, бытовых) целей. Имущество принадлежит Арендодателю на праве собственности.</w:t>
      </w:r>
    </w:p>
    <w:p>
      <w:pPr>
        <w:pStyle w:val="BodyText"/>
      </w:pPr>
      <w:r>
        <w:t xml:space="preserve">2. Срок. Имущество передаётся на срок с «___» __________ 20__ г. по «___» __________ 20__ г. Договор вступает в силу с момента подписания и действует до возврата имущества.</w:t>
      </w:r>
    </w:p>
    <w:p>
      <w:pPr>
        <w:pStyle w:val="BodyText"/>
      </w:pPr>
      <w:r>
        <w:t xml:space="preserve">3. Плата. Арендная плата составляет __________ рублей за каждые сутки пользования и вносится при получении имущества. Порядок перерасчёта: ______________________________.</w:t>
      </w:r>
    </w:p>
    <w:p>
      <w:pPr>
        <w:pStyle w:val="BodyText"/>
      </w:pPr>
      <w:r>
        <w:t xml:space="preserve">4. Залог. При выдаче Арендатор вносит залог __________ рублей. Залог возвращается при сдаче имущества в исправном состоянии с учётом нормального износа. Из залога удерживается стоимость ремонта повреждений и плата за просрочку возврата.</w:t>
      </w:r>
    </w:p>
    <w:p>
      <w:pPr>
        <w:pStyle w:val="BodyText"/>
      </w:pPr>
      <w:r>
        <w:t xml:space="preserve">5. Обязанности сторон. Арендодатель выдаёт имущество в исправном состоянии и проверяет его при возврате. Арендатор пользуется имуществом по назначению, не передаёт его третьим лицам и возвращает в срок. Капитальный и текущий ремонт имущества проводит Арендодатель.</w:t>
      </w:r>
    </w:p>
    <w:p>
      <w:pPr>
        <w:pStyle w:val="BodyText"/>
      </w:pPr>
      <w:r>
        <w:t xml:space="preserve">6. Ответственность. За просрочку возврата Арендатор платит __________ рублей за каждые сутки сверх срока. За утрату или порчу имущества Арендатор возмещает его стоимость по акту приёма-передачи.</w:t>
      </w:r>
    </w:p>
    <w:p>
      <w:pPr>
        <w:pStyle w:val="BodyText"/>
      </w:pPr>
      <w:r>
        <w:t xml:space="preserve">7. Приёмка и возврат. Имущество передаётся и возвращается по акту, в котором указываются комплектность и состояние. Претензии по внешним повреждениям заявляются при возврате.</w:t>
      </w:r>
    </w:p>
    <w:p>
      <w:pPr>
        <w:pStyle w:val="BodyText"/>
      </w:pPr>
      <w:r>
        <w:t xml:space="preserve">8. Заключительные положения. Договор составлен в двух экземплярах, по одному для каждой стороны. Споры решаются по законодательству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</dc:title>
  <dc:creator/>
  <dc:language>ru</dc:language>
  <cp:keywords/>
  <dcterms:created xsi:type="dcterms:W3CDTF">2026-11-07T20:35:58Z</dcterms:created>
  <dcterms:modified xsi:type="dcterms:W3CDTF">2026-11-07T20:35:58Z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