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«Снабторг»</w:t>
      </w:r>
    </w:p>
    <w:p>
      <w:pPr>
        <w:pStyle w:val="BodyText"/>
      </w:pPr>
      <w:r>
        <w:t xml:space="preserve">в лице генерального директора А. В. Смирнова, действующего на основании устава,</w:t>
      </w:r>
    </w:p>
    <w:p>
      <w:pPr>
        <w:pStyle w:val="BodyText"/>
      </w:pPr>
      <w:r>
        <w:t xml:space="preserve">и ООО «Офис-Сервис»</w:t>
      </w:r>
    </w:p>
    <w:p>
      <w:pPr>
        <w:pStyle w:val="BodyText"/>
      </w:pPr>
      <w:r>
        <w:t xml:space="preserve">в лице директора М. И. Кузнецовой, действующей на основании устава,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12 ноября 2026 г. № 47/П</w:t>
      </w:r>
    </w:p>
    <w:p>
      <w:pPr>
        <w:pStyle w:val="BodyText"/>
      </w:pPr>
      <w:r>
        <w:t xml:space="preserve">1. Предмет договора. Поставщик обязуется передать покупателю офисную технику в ассортименте, количестве и по ценам согласно спецификации (приложение № 1), а покупатель обязуется принять товар и оплатить его.</w:t>
      </w:r>
    </w:p>
    <w:p>
      <w:pPr>
        <w:pStyle w:val="BodyText"/>
      </w:pPr>
      <w:r>
        <w:t xml:space="preserve">2. Срок поставки. Товар поставляется одной партией в течение 20 календарных дней с даты подписания договора. Датой поставки считается дата передачи товара покупателю по адресу: г. Москва, ул. Складская, д. 5.</w:t>
      </w:r>
    </w:p>
    <w:p>
      <w:pPr>
        <w:pStyle w:val="BodyText"/>
      </w:pPr>
      <w:r>
        <w:t xml:space="preserve">3. Цена и порядок расчётов. Общая цена договора — 1 240 000 рублей, НДС включён. Покупатель перечисляет аванс 30 % в течение 5 рабочих дней с даты выставления счёта, остаток — в течение 10 рабочих дней с даты приёмки товара.</w:t>
      </w:r>
    </w:p>
    <w:p>
      <w:pPr>
        <w:pStyle w:val="BodyText"/>
      </w:pPr>
      <w:r>
        <w:t xml:space="preserve">4. Приёмка товара. Покупатель осматривает товар, проверяет количество и качество в момент передачи и о выявленных несоответствиях незамедлительно уведомляет поставщика письменно. При отказе от товара покупатель обеспечивает его сохранность и уведомляет поставщика.</w:t>
      </w:r>
    </w:p>
    <w:p>
      <w:pPr>
        <w:pStyle w:val="BodyText"/>
      </w:pPr>
      <w:r>
        <w:t xml:space="preserve">5. Ответственность. За просрочку поставки поставщик уплачивает покупателю неустойку 0,1 % от стоимости непоставленного товара за каждый день просрочки. Уплата неустойки не освобождает поставщика от обязанности поставить товар.</w:t>
      </w:r>
    </w:p>
    <w:p>
      <w:pPr>
        <w:pStyle w:val="BodyText"/>
      </w:pPr>
      <w:r>
        <w:t xml:space="preserve">6. Срок действия и расторжение. Договор действует до 31 декабря 2026 года, а в части расчётов — до полного исполнения. Существенное нарушение условий даёт право другой стороне отказаться от договора в одностороннем порядке.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«Снабторг»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«Офис-Сервис»</w:t>
            </w:r>
          </w:p>
          <w:p>
            <w:pPr>
              <w:pStyle w:val="BodyText"/>
            </w:pPr>
            <w:r>
              <w:t xml:space="preserve">____________ / М. И.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2026-10-28T22:22:54Z</dcterms:created>
  <dcterms:modified xsi:type="dcterms:W3CDTF">2026-10-28T22:22:54Z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