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</w:t>
      </w:r>
    </w:p>
    <w:p>
      <w:pPr>
        <w:pStyle w:val="BodyText"/>
      </w:pPr>
      <w:r>
        <w:t xml:space="preserve">и гражданин РФ ____________________________</w:t>
      </w:r>
    </w:p>
    <w:p>
      <w:pPr>
        <w:pStyle w:val="BodyText"/>
      </w:pPr>
      <w:r>
        <w:t xml:space="preserve">проживающий по адресу: ____________________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на-выполнение-работ-с-физическим-лицом"/>
    <w:p>
      <w:pPr>
        <w:pStyle w:val="Heading2"/>
      </w:pPr>
      <w:r>
        <w:t xml:space="preserve">на выполнение работ с физическим лицом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Подрядчик обязуется выполнить ______________________________________________, а Заказчик обязуется принять результат работы и оплатить его. Работа выполняется иждивением Подрядчика.</w:t>
      </w:r>
    </w:p>
    <w:p>
      <w:pPr>
        <w:pStyle w:val="BodyText"/>
      </w:pPr>
      <w:r>
        <w:t xml:space="preserve">2. Сроки. Начало работы — «___» __________ 20__ г., окончание — «___» __________ 20__ г. Работа считается выполненной после подписания акта приёмки.</w:t>
      </w:r>
    </w:p>
    <w:p>
      <w:pPr>
        <w:pStyle w:val="BodyText"/>
      </w:pPr>
      <w:r>
        <w:t xml:space="preserve">3. Цена и порядок оплаты. Цена работы — __________ рублей, включает стоимость материалов и вознаграждение Подрядчика. Оплата — в течение ______ рабочих дней после подписания акта. НДС ________________________________.</w:t>
      </w:r>
    </w:p>
    <w:p>
      <w:pPr>
        <w:pStyle w:val="BodyText"/>
      </w:pPr>
      <w:r>
        <w:t xml:space="preserve">4. Налоги. Заказчик удерживает с вознаграждения налог на доходы физических лиц и перечисляет его в бюджет, а также начисляет страховые взносы в порядке, установленном Налоговым кодексом.</w:t>
      </w:r>
    </w:p>
    <w:p>
      <w:pPr>
        <w:pStyle w:val="BodyText"/>
      </w:pPr>
      <w:r>
        <w:t xml:space="preserve">5. Приёмка. Заказчик в течение ______ рабочих дней осматривает результат и подписывает акт либо направляет мотивированный отказ с перечнем недостатков.</w:t>
      </w:r>
    </w:p>
    <w:p>
      <w:pPr>
        <w:pStyle w:val="BodyText"/>
      </w:pPr>
      <w:r>
        <w:t xml:space="preserve">6. Ответственность. За просрочку Подрядчик уплачивает пеню ______ % от цены работы за каждый день просрочки, но не больше ______ % цены.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2026-10-28T22:22:50Z</dcterms:created>
  <dcterms:modified xsi:type="dcterms:W3CDTF">2026-10-28T22:22:50Z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