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на выполнение проектных и изыскательских работ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«Проект-Строй», именуемое в дальнейшем «Подрядчик», в лице главного инженера проекта И. И. Иванова, действующего на основании доверенности от 12.01.2026 № 3,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21de3198776ff74f99a3bdfb88f8676b12ba7f5"/>
    <w:p>
      <w:pPr>
        <w:pStyle w:val="Heading1"/>
      </w:pPr>
      <w:r>
        <w:t xml:space="preserve">Договор подряда на выполнение проектных и изыскательских работ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 № 14-ПИР</w:t>
      </w:r>
    </w:p>
    <w:p>
      <w:pPr>
        <w:pStyle w:val="BodyText"/>
      </w:pPr>
      <w:r>
        <w:t xml:space="preserve">1. Предмет договора. Подрядчик обязуется по заданию Заказчика разработать техническую документацию на реконструкцию производственного корпуса по адресу: г. Москва, ул. Промышленная, д. 12, и выполнить инженерные изыскания на участке, а Заказчик обязуется принять и оплатить результат работ.</w:t>
      </w:r>
    </w:p>
    <w:p>
      <w:pPr>
        <w:pStyle w:val="BodyText"/>
      </w:pPr>
      <w:r>
        <w:t xml:space="preserve">2. Исходные данные. Задание на проектирование, состав изысканий и перечень исходных данных приведены в приложении № 1 к договору. Подрядчик вправе отступить от задания только с письменного согласия Заказчика.</w:t>
      </w:r>
    </w:p>
    <w:p>
      <w:pPr>
        <w:pStyle w:val="BodyText"/>
      </w:pPr>
      <w:r>
        <w:t xml:space="preserve">3. Сроки. Начало работ — 1 декабря 2026 года, окончание — 30 апреля 2027 года. Работы сдаются по этапам: изыскания — до 31 января 2027 года, проектная документация — до 30 апреля 2027 года.</w:t>
      </w:r>
    </w:p>
    <w:p>
      <w:pPr>
        <w:pStyle w:val="BodyText"/>
      </w:pPr>
      <w:r>
        <w:t xml:space="preserve">4. Цена и порядок оплаты. Цена работ — 4 800 000 рублей, НДС не облагается в связи с применением Подрядчиком упрощённой системы налогообложения. Аванс 30 % — в течение 10 рабочих дней с даты подписания договора, остаток — в течение 15 рабочих дней с даты приёмки.</w:t>
      </w:r>
    </w:p>
    <w:p>
      <w:pPr>
        <w:pStyle w:val="BodyText"/>
      </w:pPr>
      <w:r>
        <w:t xml:space="preserve">5. Обязанности Подрядчика. Выполнить работы по заданию, согласовать готовую документацию с Заказчиком, а при необходимости — вместе с Заказчиком с органами государственной власти и местного самоуправления, передать документацию и результаты изысканий. Техническую документацию третьим лицам без согласия Заказчика не передавать.</w:t>
      </w:r>
    </w:p>
    <w:p>
      <w:pPr>
        <w:pStyle w:val="BodyText"/>
      </w:pPr>
      <w:r>
        <w:t xml:space="preserve">6. Приёмка. Заказчик проверяет результат в течение 20 рабочих дней с даты получения и подписывает акт либо направляет мотивированный отказ с перечнем недостатков. Недостатки Подрядчик устраняет в срок, согласованный сторонами.</w:t>
      </w:r>
    </w:p>
    <w:p>
      <w:pPr>
        <w:pStyle w:val="BodyText"/>
      </w:pPr>
      <w:r>
        <w:t xml:space="preserve">7. Ответственность. За нарушение срока работ Подрядчик платит пеню 0,1 % от цены этапа за каждый день просрочки, но не больше 10 % цены этапа. За просрочку оплаты Заказчик платит пеню 0,1 % от суммы долга за каждый день.</w:t>
      </w:r>
    </w:p>
    <w:p>
      <w:pPr>
        <w:pStyle w:val="BodyText"/>
      </w:pPr>
      <w:r>
        <w:t xml:space="preserve">8. Отказ от договора. Заказчик вправе в любое время до сдачи результата отказаться от договора, уплатив часть цены пропорционально выполненной работе и возместив убытки в пределах разницы между ценой договора и уже выплаченной частью.</w:t>
      </w:r>
    </w:p>
    <w:p>
      <w:pPr>
        <w:pStyle w:val="BodyText"/>
      </w:pPr>
      <w:r>
        <w:t xml:space="preserve">9. Прочие условия. Споры рассматриваются в Арбитражном суде города Москвы. Договор составлен в двух экземплярах, приложения: № 1 — задание на проектирование и состав изысканий, № 2 — смета, № 3 — график работ.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Главный инженер проекта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проектных и изыскательских работ</dc:title>
  <dc:creator/>
  <dc:language>ru</dc:language>
  <cp:keywords/>
  <dcterms:created xsi:type="dcterms:W3CDTF">2026-11-03T20:32:56Z</dcterms:created>
  <dcterms:modified xsi:type="dcterms:W3CDTF">2026-11-03T20:32:56Z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