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строительство индивидуального жилого дома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X64fb699296fd55506f4cd003016c1674a0d98fd"/>
    <w:p>
      <w:pPr>
        <w:pStyle w:val="Heading1"/>
      </w:pPr>
      <w:r>
        <w:t xml:space="preserve">Договор подряда на строительство индивидуального жилого дома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Гражданин Иванов Иван Иванович, паспорт серии 45 12 № 345678, выдан ОВД района «Хамовники» г. Москвы 12.03.2010, зарегистрированный по адресу: г. Москва, ул. Примерная, д. 1, кв. 1 (далее — Заказчик), и общество с ограниченной ответственностью «СтройДом», ИНН 7701234567, в лице генерального директора Петрова Петра Петровича, действующего на основании устава (далее — Подрядчик), заключили настоящий договор о нижеследующем.</w:t>
      </w:r>
    </w:p>
    <w:p>
      <w:pPr>
        <w:pStyle w:val="BodyText"/>
      </w:pPr>
      <w:r>
        <w:t xml:space="preserve">1. Предмет договора. Подрядчик обязуется по заданию Заказчика построить индивидуальный жилой дом на земельном участке с кадастровым номером 50:01:0010101:123, расположенном по адресу: Московская область, г. Химки, ул. Садовая, уч. 5, а Заказчик обязуется принять результат работ и оплатить его. Характеристики дома: общая площадь 180 кв. м, этажность 2, материал стен — газобетон, перекрытия — железобетонные, кровля — металлочерепица. Состав и объём работ определяются сметой (Приложение № 1), являющейся неотъемлемой частью договора.</w:t>
      </w:r>
    </w:p>
    <w:p>
      <w:pPr>
        <w:pStyle w:val="BodyText"/>
      </w:pPr>
      <w:r>
        <w:t xml:space="preserve">2. Цена и порядок расчётов. Цена работ составляет 6 500 000 рублей, в том числе НДС 22 % — 1 172 131,15 рубля (если Подрядчик применяет общую систему налогообложения). Цена включает стоимость материалов, работ и транспортные расходы. Оплата производится поэтапно: аванс 30 % в течение 5 рабочих дней с даты подписания договора; 40 % — после завершения устройства фундамента и стен; 30 % — после приёмки дома. Датой оплаты считается день поступления денег на расчётный счёт Подрядчика.</w:t>
      </w:r>
    </w:p>
    <w:p>
      <w:pPr>
        <w:pStyle w:val="BodyText"/>
      </w:pPr>
      <w:r>
        <w:t xml:space="preserve">3. Сроки. Начало работ — 01.03.2027, окончание — 30.09.2027. Работы выполняются поэтапно согласно графику (Приложение № 2). Сроки продлеваются соразмерно времени задержки, вызванной действиями Заказчика или обстоятельствами непреодолимой силы.</w:t>
      </w:r>
    </w:p>
    <w:p>
      <w:pPr>
        <w:pStyle w:val="BodyText"/>
      </w:pPr>
      <w:r>
        <w:t xml:space="preserve">4. Обязанности сторон. Подрядчик выполняет работы в соответствии со сметой, проектной документацией и строительными нормами, обеспечивает качество, ведёт исполнительную документацию, уведомляет Заказчика о готовности к приёмке. Заказчик передаёт участок и проектную документацию, обеспечивает подъезд к участку и подключение к временным сетям, финансирует работы по графику, участвует в приёмке.</w:t>
      </w:r>
    </w:p>
    <w:p>
      <w:pPr>
        <w:pStyle w:val="BodyText"/>
      </w:pPr>
      <w:r>
        <w:t xml:space="preserve">5. Приёмка. По завершении работ Подрядчик передаёт Заказчику уведомление о готовности. Заказчик в течение 5 рабочих дней осматривает дом, подписывает акт приёмки или направляет мотивированный отказ с перечнем недостатков. Недостатки, не препятствующие использованию дома, фиксируются в акте и устраняются Подрядчиком за свой счёт в согласованный срок.</w:t>
      </w:r>
    </w:p>
    <w:p>
      <w:pPr>
        <w:pStyle w:val="BodyText"/>
      </w:pPr>
      <w:r>
        <w:t xml:space="preserve">6. Гарантии. Подрядчик гарантирует качество работ в течение 5 лет с даты подписания акта приёмки. Гарантия не распространяется на недостатки, возникшие из-за неправильной эксплуатации, действий третьих лиц или естественного износа. Гарантийный срок на материалы устанавливается производителем.</w:t>
      </w:r>
    </w:p>
    <w:p>
      <w:pPr>
        <w:pStyle w:val="BodyText"/>
      </w:pPr>
      <w:r>
        <w:t xml:space="preserve">7. Ответственность. За нарушение сроков Подрядчик уплачивает Заказчику пени в размере 0,1 % от цены договора за каждый день просрочки, но не более 10 % от цены. За просрочку оплаты Заказчик уплачивает пени в том же размере. Убытки возмещаются сверх неустойки.</w:t>
      </w:r>
    </w:p>
    <w:p>
      <w:pPr>
        <w:pStyle w:val="BodyText"/>
      </w:pPr>
      <w:r>
        <w:t xml:space="preserve">8. Расторжение. Заказчик вправе в любое время до сдачи результата отказаться от договора, уплатив Подрядчику часть цены пропорционально выполненным работам и возместив убытки. Подрядчик вправе отказаться, если Заказчик систематически нарушает обязанности по оплате или содействию.</w:t>
      </w:r>
    </w:p>
    <w:p>
      <w:pPr>
        <w:pStyle w:val="BodyText"/>
      </w:pPr>
      <w:r>
        <w:t xml:space="preserve">9. Прочие условия. Все изменения оформляются письменными дополнительными соглашениями. Споры разрешаются в суде по месту нахождения объекта. Договор составлен в двух экземплярах,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ООО «СтройДом»</w:t>
            </w:r>
          </w:p>
          <w:p>
            <w:pPr>
              <w:pStyle w:val="BodyText"/>
            </w:pPr>
            <w:r>
              <w:t xml:space="preserve">____________ / Петров П.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строительство индивидуального жилого дома</dc:title>
  <dc:creator/>
  <dc:language>ru</dc:language>
  <cp:keywords/>
  <dcterms:created xsi:type="dcterms:W3CDTF">2026-11-03T20:32:55Z</dcterms:created>
  <dcterms:modified xsi:type="dcterms:W3CDTF">2026-11-03T20:32:55Z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