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товара с предоплатой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«Покупатель», в лице директора И. И. Иванова, действующего на основании устава,</w:t>
      </w:r>
    </w:p>
    <w:bookmarkStart w:id="10" w:name="договор-поставки-товара-с-предоплатой"/>
    <w:p>
      <w:pPr>
        <w:pStyle w:val="Heading1"/>
      </w:pPr>
      <w:r>
        <w:t xml:space="preserve">Договор поставки товара с предоплатой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Поставщик обязуется передать Покупателю офисные кресла в количестве 40 штук по спецификации (приложение № 1), а Покупатель — принять товар и оплатить его на условиях предоплаты.</w:t>
      </w:r>
    </w:p>
    <w:p>
      <w:pPr>
        <w:pStyle w:val="BodyText"/>
      </w:pPr>
      <w:r>
        <w:t xml:space="preserve">2. Цена и порядок расчётов. Общая цена договора — 480 000 рублей, НДС не облагается. Покупатель перечисляет предоплату 50 % цены, то есть 240 000 рублей, в течение 5 рабочих дней с даты подписания договора. Остаток — в течение 5 рабочих дней с даты поставки.</w:t>
      </w:r>
    </w:p>
    <w:p>
      <w:pPr>
        <w:pStyle w:val="BodyText"/>
      </w:pPr>
      <w:r>
        <w:t xml:space="preserve">3. Срок поставки. Поставщик передаёт товар не позднее 20 рабочих дней с даты поступления предоплаты на свой расчётный счёт.</w:t>
      </w:r>
    </w:p>
    <w:p>
      <w:pPr>
        <w:pStyle w:val="BodyText"/>
      </w:pPr>
      <w:r>
        <w:t xml:space="preserve">4. Ответственность. За просрочку поставки Поставщик платит Покупателю пени 0,1 % от суммы предоплаты за каждый день просрочки. Если товар не поставлен в течение 30 дней после срока, Покупатель вправе отказаться от договора и потребовать возврата предоплаты.</w:t>
      </w:r>
    </w:p>
    <w:p>
      <w:pPr>
        <w:pStyle w:val="BodyText"/>
      </w:pPr>
      <w:r>
        <w:t xml:space="preserve">5. Приложения: спецификация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с предоплатой</dc:title>
  <dc:creator/>
  <dc:language>ru</dc:language>
  <cp:keywords/>
  <dcterms:created xsi:type="dcterms:W3CDTF">2026-11-02T20:31:53Z</dcterms:created>
  <dcterms:modified xsi:type="dcterms:W3CDTF">2026-11-02T20:31:53Z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