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о переводе долга</w:t>
      </w:r>
    </w:p>
    <w:p>
      <w:pPr>
        <w:pStyle w:val="FirstParagraph"/>
      </w:pPr>
      <w:r>
        <w:t xml:space="preserve">Общество с ограниченной ответственностью «Ромашка»</w:t>
      </w:r>
    </w:p>
    <w:p>
      <w:pPr>
        <w:pStyle w:val="BodyText"/>
      </w:pPr>
      <w:r>
        <w:t xml:space="preserve">ИНН 7700000000, ОГРН 1157700000000</w:t>
      </w:r>
    </w:p>
    <w:p>
      <w:pPr>
        <w:pStyle w:val="BodyText"/>
      </w:pPr>
      <w:r>
        <w:t xml:space="preserve">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именуемое в дальнейшем «Должник», с одной стороны,</w:t>
      </w:r>
    </w:p>
    <w:p>
      <w:pPr>
        <w:pStyle w:val="BodyText"/>
      </w:pPr>
      <w:r>
        <w:t xml:space="preserve">Общество с ограниченной ответственностью «Василёк»</w:t>
      </w:r>
    </w:p>
    <w:p>
      <w:pPr>
        <w:pStyle w:val="BodyText"/>
      </w:pPr>
      <w:r>
        <w:t xml:space="preserve">ИНН 7800000000, ОГРН 1157800000000</w:t>
      </w:r>
    </w:p>
    <w:p>
      <w:pPr>
        <w:pStyle w:val="BodyText"/>
      </w:pPr>
      <w:r>
        <w:t xml:space="preserve">в лице генерального директора И. И. Иванова, действующего на основании устава,</w:t>
      </w:r>
    </w:p>
    <w:p>
      <w:pPr>
        <w:pStyle w:val="BodyText"/>
      </w:pPr>
      <w:r>
        <w:t xml:space="preserve">именуемое в дальнейшем «Новый должник», с другой стороны,</w:t>
      </w:r>
    </w:p>
    <w:p>
      <w:pPr>
        <w:pStyle w:val="BodyText"/>
      </w:pPr>
      <w:r>
        <w:t xml:space="preserve">Общество с ограниченной ответственностью «Лютик»</w:t>
      </w:r>
    </w:p>
    <w:p>
      <w:pPr>
        <w:pStyle w:val="BodyText"/>
      </w:pPr>
      <w:r>
        <w:t xml:space="preserve">ИНН 7900000000, ОГРН 1157900000000</w:t>
      </w:r>
    </w:p>
    <w:p>
      <w:pPr>
        <w:pStyle w:val="BodyText"/>
      </w:pPr>
      <w:r>
        <w:t xml:space="preserve">в лице генерального директора С. С. Сидорова, действующего на основании устава,</w:t>
      </w:r>
    </w:p>
    <w:p>
      <w:pPr>
        <w:pStyle w:val="BodyText"/>
      </w:pPr>
      <w:r>
        <w:t xml:space="preserve">именуемое в дальнейшем «Кредитор», с третьей стороны,</w:t>
      </w:r>
    </w:p>
    <w:bookmarkStart w:id="10" w:name="договор-о-переводе-долга"/>
    <w:p>
      <w:pPr>
        <w:pStyle w:val="Heading1"/>
      </w:pPr>
      <w:r>
        <w:t xml:space="preserve">Договор о переводе долга</w:t>
      </w:r>
    </w:p>
    <w:bookmarkStart w:id="9" w:name="трёхстороннее-соглашение"/>
    <w:p>
      <w:pPr>
        <w:pStyle w:val="Heading2"/>
      </w:pPr>
      <w:r>
        <w:t xml:space="preserve">(трёхстороннее соглашение)</w:t>
      </w:r>
    </w:p>
    <w:p>
      <w:pPr>
        <w:pStyle w:val="FirstParagraph"/>
      </w:pPr>
      <w:r>
        <w:t xml:space="preserve">«16» ноября 2026 г. № 7</w:t>
      </w:r>
    </w:p>
    <w:p>
      <w:pPr>
        <w:pStyle w:val="BodyText"/>
      </w:pPr>
      <w:r>
        <w:t xml:space="preserve">1. Предмет договора. Должник передаёт, а Новый должник принимает долг перед Кредитором по договору поставки от 12 января 2026 г. № 14 в размере 480 000 рублей, в том числе НДС по ставке, указанной в договоре поставки.</w:t>
      </w:r>
    </w:p>
    <w:p>
      <w:pPr>
        <w:pStyle w:val="BodyText"/>
      </w:pPr>
      <w:r>
        <w:t xml:space="preserve">2. Основание долга. Долг возник из поставки товара по универсальному передаточному документу от 3 марта 2026 г. № 112 и на дату подписания договора не погашен.</w:t>
      </w:r>
    </w:p>
    <w:p>
      <w:pPr>
        <w:pStyle w:val="BodyText"/>
      </w:pPr>
      <w:r>
        <w:t xml:space="preserve">3. Согласие Кредитора. Кредитор согласен на перевод долга на Нового должника и подтверждает, что с даты подписания договора Должник выбывает из обязательства в переданной части.</w:t>
      </w:r>
    </w:p>
    <w:p>
      <w:pPr>
        <w:pStyle w:val="BodyText"/>
      </w:pPr>
      <w:r>
        <w:t xml:space="preserve">4. Передача документов. Должник передаёт Новому должнику копии договора поставки, универсальных передаточных документов и акта сверки расчётов; стороны подписывают акт приёма-передачи документов.</w:t>
      </w:r>
    </w:p>
    <w:p>
      <w:pPr>
        <w:pStyle w:val="BodyText"/>
      </w:pPr>
      <w:r>
        <w:t xml:space="preserve">5. Расчёты сторон. Порядок и срок расчётов Должника с Новым должником за принятый долг: ____________.</w:t>
      </w:r>
    </w:p>
    <w:p>
      <w:pPr>
        <w:pStyle w:val="BodyText"/>
      </w:pPr>
      <w:r>
        <w:t xml:space="preserve">6. Прочие условия. Договор вступает в силу с даты подписания, составлен в трёх экземплярах, по одному для каждой стороны.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Должник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Новый должник</w:t>
            </w:r>
          </w:p>
          <w:p>
            <w:pPr>
              <w:pStyle w:val="BodyText"/>
            </w:pPr>
            <w:r>
              <w:t xml:space="preserve">Генеральный директор ООО «Василёк»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Кредитор</w:t>
            </w:r>
          </w:p>
          <w:p>
            <w:pPr>
              <w:pStyle w:val="BodyText"/>
            </w:pPr>
            <w:r>
              <w:t xml:space="preserve">Генеральный директор ООО «Лютик»</w:t>
            </w:r>
          </w:p>
          <w:p>
            <w:pPr>
              <w:pStyle w:val="BodyText"/>
            </w:pPr>
            <w:r>
              <w:t xml:space="preserve">____________ / С. С. Сидоров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переводе долга</dc:title>
  <dc:creator/>
  <dc:language>ru</dc:language>
  <cp:keywords/>
  <dcterms:created xsi:type="dcterms:W3CDTF">2026-10-31T20:32:11Z</dcterms:created>
  <dcterms:modified xsi:type="dcterms:W3CDTF">2026-10-31T20:32:11Z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