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ответственного хранения с правом пользования</w:t>
      </w:r>
    </w:p>
    <w:p>
      <w:pPr>
        <w:pStyle w:val="FirstParagraph"/>
      </w:pPr>
      <w:r>
        <w:t xml:space="preserve">ООО «Складской двор»</w:t>
      </w:r>
    </w:p>
    <w:p>
      <w:pPr>
        <w:pStyle w:val="BodyText"/>
      </w:pPr>
      <w:r>
        <w:t xml:space="preserve">ИНН 7701234567, 125190, г. Москва, Ленинградский пр-т, д. 80</w:t>
      </w:r>
    </w:p>
    <w:p>
      <w:pPr>
        <w:pStyle w:val="BodyText"/>
      </w:pPr>
      <w:r>
        <w:t xml:space="preserve">в лице генерального директора А. В. Смирнова, действующего на основании устава,</w:t>
      </w:r>
    </w:p>
    <w:p>
      <w:pPr>
        <w:pStyle w:val="BodyText"/>
      </w:pPr>
      <w:r>
        <w:t xml:space="preserve">и ООО «Северная техника»</w:t>
      </w:r>
    </w:p>
    <w:p>
      <w:pPr>
        <w:pStyle w:val="BodyText"/>
      </w:pPr>
      <w:r>
        <w:t xml:space="preserve">ИНН 7809876543, 196210, г. Санкт-Петербург, ул. Внуковская, д. 4</w:t>
      </w:r>
    </w:p>
    <w:p>
      <w:pPr>
        <w:pStyle w:val="BodyText"/>
      </w:pPr>
      <w:r>
        <w:t xml:space="preserve">в лице директора И. П. Кузнецовой, действующей на основании устава,</w:t>
      </w:r>
    </w:p>
    <w:bookmarkStart w:id="10" w:name="X0992f583b7942b68ba0d5cca0bf5df11740830a"/>
    <w:p>
      <w:pPr>
        <w:pStyle w:val="Heading1"/>
      </w:pPr>
      <w:r>
        <w:t xml:space="preserve">Договор ответственного хранения с правом пользования</w:t>
      </w:r>
    </w:p>
    <w:bookmarkStart w:id="9" w:name="хр-2026"/>
    <w:p>
      <w:pPr>
        <w:pStyle w:val="Heading2"/>
      </w:pPr>
      <w:r>
        <w:t xml:space="preserve">№ 7/ХР-2026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1. Предмет договора. Хранитель принимает на хранение дизельный генератор Atlas Copco QAS 60 мощностью 60 кВА, заводской номер 4471, 2023 года выпуска, и обязуется вернуть его в сохранности. Передача подтверждается актом приёма-передачи, который подписывают обе стороны.</w:t>
      </w:r>
    </w:p>
    <w:p>
      <w:pPr>
        <w:pStyle w:val="BodyText"/>
      </w:pPr>
      <w:r>
        <w:t xml:space="preserve">2. Право пользования. Хранитель вправе пользоваться генератором для электроснабжения собственной производственной площадки. Пользование не должно ухудшать состояние вещи: хранитель проводит текущее обслуживание по регламенту завода-изготовителя и ведёт журнал наработки.</w:t>
      </w:r>
    </w:p>
    <w:p>
      <w:pPr>
        <w:pStyle w:val="BodyText"/>
      </w:pPr>
      <w:r>
        <w:t xml:space="preserve">3. Срок хранения. Имущество хранится с 6 ноября 2026 года по 31 декабря 2027 года.</w:t>
      </w:r>
    </w:p>
    <w:p>
      <w:pPr>
        <w:pStyle w:val="BodyText"/>
      </w:pPr>
      <w:r>
        <w:t xml:space="preserve">4. Плата за хранение. Вознаграждение — 18 000 рублей за каждый полный месяц хранения. Плата вносится не позднее 5-го числа следующего месяца. Пользование имуществом отдельно не оплачивается.</w:t>
      </w:r>
    </w:p>
    <w:p>
      <w:pPr>
        <w:pStyle w:val="BodyText"/>
      </w:pPr>
      <w:r>
        <w:t xml:space="preserve">5. Возврат имущества. Поклажедатель забирает генератор по истечении срока хранения или раньше — по письменному требованию. Возврат оформляется актом, в котором стороны фиксируют состояние вещи и показания наработки.</w:t>
      </w:r>
    </w:p>
    <w:p>
      <w:pPr>
        <w:pStyle w:val="BodyText"/>
      </w:pPr>
      <w:r>
        <w:t xml:space="preserve">6. Ответственность. За утрату, недостачу или повреждение имущества хранитель отвечает, если не докажет, что это произошло из-за обстоятельств, которые он не мог предотвратить. Убытки возмещаются в размере стоимости вещи по акту приёма-передачи.</w:t>
      </w:r>
    </w:p>
    <w:p>
      <w:pPr>
        <w:pStyle w:val="BodyText"/>
      </w:pPr>
      <w:r>
        <w:t xml:space="preserve">7. Прочие условия. Споры стороны решают переговорами, а при недостижении согласия — в Арбитражном суде города Москвы.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Хранитель</w:t>
            </w:r>
          </w:p>
          <w:p>
            <w:pPr>
              <w:pStyle w:val="BodyText"/>
            </w:pPr>
            <w:r>
              <w:t xml:space="preserve">Генеральный директор ООО «Складской двор»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Поклажедатель</w:t>
            </w:r>
          </w:p>
          <w:p>
            <w:pPr>
              <w:pStyle w:val="BodyText"/>
            </w:pPr>
            <w:r>
              <w:t xml:space="preserve">Директор ООО «Северная техника»</w:t>
            </w:r>
          </w:p>
          <w:p>
            <w:pPr>
              <w:pStyle w:val="BodyText"/>
            </w:pPr>
            <w:r>
              <w:t xml:space="preserve">____________ / И. П. Кузнецова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ответственного хранения с правом пользования</dc:title>
  <dc:creator/>
  <dc:language>ru</dc:language>
  <cp:keywords/>
  <dcterms:created xsi:type="dcterms:W3CDTF">2026-11-06T21:46:16Z</dcterms:created>
  <dcterms:modified xsi:type="dcterms:W3CDTF">2026-11-06T21:46:16Z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