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Договор ответственного хранения автомобиля</w:t>
      </w:r>
    </w:p>
    <w:p>
      <w:pPr>
        <w:pStyle w:val="FirstParagraph"/>
      </w:pPr>
      <w:r>
        <w:t xml:space="preserve">г. Москва</w:t>
      </w:r>
    </w:p>
    <w:p>
      <w:pPr>
        <w:pStyle w:val="BodyText"/>
      </w:pPr>
      <w:r>
        <w:t xml:space="preserve">«16» ноября 2026 г.</w:t>
      </w:r>
    </w:p>
    <w:bookmarkStart w:id="10" w:name="X54bd1446621aa6631cec82df3371ea8e40f59fe"/>
    <w:p>
      <w:pPr>
        <w:pStyle w:val="Heading1"/>
      </w:pPr>
      <w:r>
        <w:t xml:space="preserve">Договор ответственного хранения автомобиля</w:t>
      </w:r>
    </w:p>
    <w:bookmarkStart w:id="9" w:name="section"/>
    <w:p>
      <w:pPr>
        <w:pStyle w:val="Heading2"/>
      </w:pPr>
      <w:r>
        <w:t xml:space="preserve">№ ____</w:t>
      </w:r>
    </w:p>
    <w:p>
      <w:pPr>
        <w:pStyle w:val="FirstParagraph"/>
      </w:pPr>
      <w:r>
        <w:t xml:space="preserve">ООО «Ромашка», именуемое в дальнейшем «Хранитель», в лице генерального директора Петрова Петра Петровича, действующего на основании устава, с одной стороны, и ООО «Василёк», именуемое в дальнейшем «Поклажедатель», в лице директора Иванова Ивана Ивановича, действующего на основании устава, с другой стороны, заключили настоящий договор о нижеследующем.</w:t>
      </w:r>
    </w:p>
    <w:p>
      <w:pPr>
        <w:pStyle w:val="BodyText"/>
      </w:pPr>
      <w:r>
        <w:t xml:space="preserve">1. Предмет договора. Хранитель обязуется принять на хранение автомобиль Поклажедателя и вернуть его в сохранности, а Поклажедатель обязуется забрать автомобиль по окончании срока хранения и оплатить услуги хранения. Автомобиль: марка, модель, год выпуска, идентификационный номер (VIN), номер кузова, государственный регистрационный знак, цвет, пробег на дату передачи.</w:t>
      </w:r>
    </w:p>
    <w:p>
      <w:pPr>
        <w:pStyle w:val="BodyText"/>
      </w:pPr>
      <w:r>
        <w:t xml:space="preserve">2. Место хранения. Автомобиль хранится на охраняемой стоянке Хранителя по адресу: г. Москва, ул. Складская, д. 5, с круглосуточной охраной и видеонаблюдением.</w:t>
      </w:r>
    </w:p>
    <w:p>
      <w:pPr>
        <w:pStyle w:val="BodyText"/>
      </w:pPr>
      <w:r>
        <w:t xml:space="preserve">3. Срок хранения. С «16» ноября 2026 г. по «15» февраля 2027 г. Если Поклажедатель не заберёт автомобиль в последний день срока, Хранитель продолжает хранить его и выставляет счёт за каждый день фактического нахождения машины на стоянке.</w:t>
      </w:r>
    </w:p>
    <w:p>
      <w:pPr>
        <w:pStyle w:val="BodyText"/>
      </w:pPr>
      <w:r>
        <w:t xml:space="preserve">4. Приём и передача. Автомобиль передаётся по акту приёма-передачи. В акте фиксируются показания одометра, уровень топлива, комплектация, состояние кузова и салона, перечень вещей в машине, наличие ключей, документов и сигнализации. Возврат автомобиля оформляется таким же актом.</w:t>
      </w:r>
    </w:p>
    <w:p>
      <w:pPr>
        <w:pStyle w:val="BodyText"/>
      </w:pPr>
      <w:r>
        <w:t xml:space="preserve">5. Обязанности Хранителя. Хранитель не вправе пользоваться автомобилем, передавать его третьим лицам, выезжать на нём за пределы стоянки, кроме случаев, когда это необходимо для сохранности машины (эвакуация при пожаре, затоплении, иной угрозе). Хранитель обеспечивает охрану, поддерживает температуру и влажность в помещении, не допускает доступа посторонних.</w:t>
      </w:r>
    </w:p>
    <w:p>
      <w:pPr>
        <w:pStyle w:val="BodyText"/>
      </w:pPr>
      <w:r>
        <w:t xml:space="preserve">6. Обязанности Поклажедателя. Поклажедатель передаёт автомобиль в исправном состоянии, с полным комплектом ключей и документами, сообщает о неисправностях и особенностях машины, оплачивает хранение в сроки, указанные в договоре.</w:t>
      </w:r>
    </w:p>
    <w:p>
      <w:pPr>
        <w:pStyle w:val="BodyText"/>
      </w:pPr>
      <w:r>
        <w:t xml:space="preserve">7. Вознаграждение и расчёты. Стоимость хранения — 15 000 рублей в месяц. Поклажедатель платит не позднее 5-го числа текущего месяца. Расходы Хранителя на охрану, отопление и содержание стоянки включены в вознаграждение.</w:t>
      </w:r>
    </w:p>
    <w:p>
      <w:pPr>
        <w:pStyle w:val="BodyText"/>
      </w:pPr>
      <w:r>
        <w:t xml:space="preserve">8. Ответственность. Хранитель отвечает за утрату, недостачу или повреждение автомобиля, если не докажет, что это произошло из-за обстоятельств, которые он не мог предотвратить. Ущерб возмещается в размере стоимости автомобиля с учётом износа на дату передачи, либо в размере суммы, на которую понизилась стоимость из-за повреждения.</w:t>
      </w:r>
    </w:p>
    <w:p>
      <w:pPr>
        <w:pStyle w:val="BodyText"/>
      </w:pPr>
      <w:r>
        <w:t xml:space="preserve">9. Форс-мажор. Стороны освобождаются от ответственности, если неисполнение обязательств вызвано обстоятельствами непреодолимой силы: пожар, наводнение, военные действия, акты органов власти. Сторона, столкнувшаяся с такими обстоятельствами, сообщает о них другой стороне в течение 5 рабочих дней.</w:t>
      </w:r>
    </w:p>
    <w:p>
      <w:pPr>
        <w:pStyle w:val="BodyText"/>
      </w:pPr>
      <w:r>
        <w:t xml:space="preserve">10. Расторжение. Договор можно расторгнуть в любое время, предупредив другую сторону за 10 дней. При расторжении Поклажедатель забирает автомобиль и оплачивает хранение за фактическое число дней.</w:t>
      </w:r>
    </w:p>
    <w:p>
      <w:pPr>
        <w:pStyle w:val="BodyText"/>
      </w:pPr>
      <w:r>
        <w:t xml:space="preserve">11. Прочие условия. Договор составлен в двух экземплярах, по одному для каждой стороны. Все изменения оформляются письменно и подписываются обеими сторонами.</w:t>
      </w:r>
    </w:p>
    <w:tbl>
      <w:tblPr>
        <w:tblStyle w:val="Table"/>
        <w:tblW w:type="pct" w:w="5000"/>
        <w:tblLayout w:type="fixed"/>
        <w:tblLook w:firstRow="0" w:lastRow="0" w:firstColumn="0" w:lastColumn="0" w:noHBand="0" w:noVBand="0" w:val="0000"/>
      </w:tblPr>
      <w:tblGrid>
        <w:gridCol w:w="3960"/>
        <w:gridCol w:w="3960"/>
      </w:tblGrid>
      <w:tr>
        <w:tc>
          <w:tcPr/>
          <w:p>
            <w:pPr>
              <w:pStyle w:val="FirstParagraph"/>
            </w:pPr>
            <w:r>
              <w:rPr>
                <w:b/>
                <w:bCs/>
              </w:rPr>
              <w:t xml:space="preserve">Хранитель</w:t>
            </w:r>
          </w:p>
          <w:p>
            <w:pPr>
              <w:pStyle w:val="BodyText"/>
            </w:pPr>
            <w:r>
              <w:t xml:space="preserve">Генеральный директор ООО «Ромашка»</w:t>
            </w:r>
          </w:p>
          <w:p>
            <w:pPr>
              <w:pStyle w:val="BodyText"/>
            </w:pPr>
            <w:r>
              <w:t xml:space="preserve">____________ / П. П. Петров /</w:t>
            </w:r>
          </w:p>
        </w:tc>
        <w:tc>
          <w:tcPr/>
          <w:p>
            <w:pPr>
              <w:pStyle w:val="BodyText"/>
            </w:pPr>
            <w:r>
              <w:rPr>
                <w:b/>
                <w:bCs/>
              </w:rPr>
              <w:t xml:space="preserve">Поклажедатель</w:t>
            </w:r>
          </w:p>
          <w:p>
            <w:pPr>
              <w:pStyle w:val="BodyText"/>
            </w:pPr>
            <w:r>
              <w:t xml:space="preserve">Директор ООО «Василёк»</w:t>
            </w:r>
          </w:p>
          <w:p>
            <w:pPr>
              <w:pStyle w:val="BodyText"/>
            </w:pPr>
            <w:r>
              <w:t xml:space="preserve">____________ / И. И. Иванов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ответственного хранения автомобиля</dc:title>
  <dc:creator/>
  <dc:language>ru</dc:language>
  <cp:keywords/>
  <dcterms:created xsi:type="dcterms:W3CDTF">2026-11-07T20:35:45Z</dcterms:created>
  <dcterms:modified xsi:type="dcterms:W3CDTF">2026-11-07T20:35:45Z</dcterms:modified>
</cp:coreProperties>
</file>

<file path=docProps/custom.xml><?xml version="1.0" encoding="utf-8"?>
<Properties xmlns="http://schemas.openxmlformats.org/officeDocument/2006/custom-properties" xmlns:vt="http://schemas.openxmlformats.org/officeDocument/2006/docPropsVTypes"/>
</file>