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оказания гостиничных услуг</w:t>
      </w:r>
    </w:p>
    <w:p>
      <w:pPr>
        <w:pStyle w:val="FirstParagraph"/>
      </w:pPr>
      <w:r>
        <w:t xml:space="preserve">ООО «Гостиница «Заря»</w:t>
      </w:r>
    </w:p>
    <w:p>
      <w:pPr>
        <w:pStyle w:val="BodyText"/>
      </w:pPr>
      <w:r>
        <w:t xml:space="preserve">ИНН 7700000000, реестровый номер средства размещения № ____________</w:t>
      </w:r>
    </w:p>
    <w:p>
      <w:pPr>
        <w:pStyle w:val="BodyText"/>
      </w:pPr>
      <w:r>
        <w:t xml:space="preserve">в лице директора П. П. Петрова, действующего на основании устава,</w:t>
      </w:r>
    </w:p>
    <w:p>
      <w:pPr>
        <w:pStyle w:val="BodyText"/>
      </w:pPr>
      <w:r>
        <w:t xml:space="preserve">и ООО «Ромашка», ИНН 7800000000, в лице директора И. И. Иванова,</w:t>
      </w:r>
    </w:p>
    <w:bookmarkStart w:id="10" w:name="договор-оказания-гостиничных-услуг"/>
    <w:p>
      <w:pPr>
        <w:pStyle w:val="Heading1"/>
      </w:pPr>
      <w:r>
        <w:t xml:space="preserve">Договор оказания гостиничных услуг</w:t>
      </w:r>
    </w:p>
    <w:bookmarkStart w:id="9" w:name="о-предоставлении-номера-для-проживания"/>
    <w:p>
      <w:pPr>
        <w:pStyle w:val="Heading2"/>
      </w:pPr>
      <w:r>
        <w:t xml:space="preserve">№ ____ о предоставлении номера для проживания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Исполнитель предоставляет Заказчику номер категории «стандарт» площадью 18 кв. м в здании гостиницы по адресу: г. Москва, ул. Лесная, д. 5, а Заказчик оплачивает проживание работника Заказчика — Петрова Сергея Ивановича, паспорт серии 4500 № 000000.</w:t>
      </w:r>
    </w:p>
    <w:p>
      <w:pPr>
        <w:pStyle w:val="BodyText"/>
      </w:pPr>
      <w:r>
        <w:t xml:space="preserve">Период проживания — с 01.12.2026 по 05.12.2026. Время заезда — 14:00, время выезда — 12:00. Бронирование гарантированное: Заказчик вносит плату за первые сутки в течение трёх рабочих дней с даты подписания договора.</w:t>
      </w:r>
    </w:p>
    <w:p>
      <w:pPr>
        <w:pStyle w:val="BodyText"/>
      </w:pPr>
      <w:r>
        <w:t xml:space="preserve">При отказе Заказчика от договора до дня заезда Исполнитель возвращает всю внесённую сумму в течение 10 рабочих дней с даты получения отказа. Условия и сроки отмены бронирования и возврата платы — в приложении № 1 к договору.</w:t>
      </w:r>
    </w:p>
    <w:p>
      <w:pPr>
        <w:pStyle w:val="BodyText"/>
      </w:pPr>
      <w:r>
        <w:t xml:space="preserve">Стоимость проживания — 6 500 рублей за сутки, всего за четыре ночи — 26 000 рублей. Оплата по счёту в течение пяти рабочих дней с даты его выставления.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Директор ООО «Гостиница «Заря»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оказания гостиничных услуг</dc:title>
  <dc:creator/>
  <dc:language>ru</dc:language>
  <cp:keywords/>
  <dcterms:created xsi:type="dcterms:W3CDTF">2026-10-31T20:32:09Z</dcterms:created>
  <dcterms:modified xsi:type="dcterms:W3CDTF">2026-10-31T20:32:09Z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