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гостиничных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ИНН, реестровый номер: 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и Заказчик: _______________________________</w:t>
      </w:r>
    </w:p>
    <w:bookmarkStart w:id="10" w:name="договор-оказания-гостиничных-услуг"/>
    <w:p>
      <w:pPr>
        <w:pStyle w:val="Heading1"/>
      </w:pPr>
      <w:r>
        <w:t xml:space="preserve">Договор оказания гостиничных услуг</w:t>
      </w:r>
    </w:p>
    <w:bookmarkStart w:id="9" w:name="о-предоставлении-номера-для-проживания"/>
    <w:p>
      <w:pPr>
        <w:pStyle w:val="Heading2"/>
      </w:pPr>
      <w:r>
        <w:t xml:space="preserve">№ ____ о предоставлении номера для проживания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Период проживания, заезд и выезд, бронирование: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и сроки отмены бронирования и возврата платы: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порядок оплаты: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гостиничных услуг</dc:title>
  <dc:creator/>
  <dc:language>ru</dc:language>
  <cp:keywords/>
  <dcterms:created xsi:type="dcterms:W3CDTF">2026-10-31T20:32:09Z</dcterms:created>
  <dcterms:modified xsi:type="dcterms:W3CDTF">2026-10-31T20:32:09Z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