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реализации туристского продукта</w:t>
      </w:r>
    </w:p>
    <w:p>
      <w:pPr>
        <w:pStyle w:val="FirstParagraph"/>
      </w:pPr>
      <w:r>
        <w:t xml:space="preserve">Турагент: ООО «Ромашка-Тур», ИНН 7701234567, ОГРН 1157746123456, адрес: г. Москва, ул. Тверская, д. 1, офис 10</w:t>
      </w:r>
    </w:p>
    <w:p>
      <w:pPr>
        <w:pStyle w:val="BodyText"/>
      </w:pPr>
      <w:r>
        <w:t xml:space="preserve">Турист: Петров Пётр Петрович, паспорт 45 12 № 345678, выдан ОВД Тверского района г. Москвы 10.10.2015</w:t>
      </w:r>
    </w:p>
    <w:bookmarkStart w:id="10" w:name="Xd92482649a31c3a1e8cead432721a8d3305a407"/>
    <w:p>
      <w:pPr>
        <w:pStyle w:val="Heading1"/>
      </w:pPr>
      <w:r>
        <w:t xml:space="preserve">Договор о реализации туристского продукта</w:t>
      </w:r>
    </w:p>
    <w:bookmarkStart w:id="9" w:name="между-турагентом-и-туристом"/>
    <w:p>
      <w:pPr>
        <w:pStyle w:val="Heading2"/>
      </w:pPr>
      <w:r>
        <w:t xml:space="preserve">между турагентом и туристом</w:t>
      </w:r>
    </w:p>
    <w:p>
      <w:pPr>
        <w:pStyle w:val="FirstParagraph"/>
      </w:pPr>
      <w:r>
        <w:t xml:space="preserve">01 декабря 2026 г. № 15</w:t>
      </w:r>
    </w:p>
    <w:p>
      <w:pPr>
        <w:pStyle w:val="BodyText"/>
      </w:pPr>
      <w:r>
        <w:t xml:space="preserve">Турагент обязуется передать туристу право на туристский продукт — поездку в Турцию, г. Анталия, отель 5*, с 10 по 17 января 2027 года, а турист обязуется оплатить продукт. Туроператор — ООО «Солнце Тур», реестровый номер РТО 012345.</w:t>
      </w:r>
    </w:p>
    <w:p>
      <w:pPr>
        <w:pStyle w:val="BodyText"/>
      </w:pPr>
      <w:r>
        <w:t xml:space="preserve">Общая цена туристского продукта — 120 000 рублей. Оплата производится в два этапа: 50 000 рублей — в течение трёх дней после подписания договора, остаток — не позднее чем за 14 дней до начала поездки.</w:t>
      </w:r>
    </w:p>
    <w:p>
      <w:pPr>
        <w:pStyle w:val="BodyText"/>
      </w:pPr>
      <w:r>
        <w:t xml:space="preserve">Турист вправе отказаться от поездки в любое время при условии оплаты фактически понесённых расходов, связанных с исполнением договора. Размер расходов подтверждается документами.</w:t>
      </w:r>
    </w:p>
    <w:p>
      <w:pPr>
        <w:pStyle w:val="BodyText"/>
      </w:pPr>
      <w:r>
        <w:t xml:space="preserve">Приложение: заявка на бронирование (приложение № 1), памятка о правилах въезда (приложение № 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Турагент</w:t>
            </w:r>
          </w:p>
          <w:p>
            <w:pPr>
              <w:pStyle w:val="BodyText"/>
            </w:pPr>
            <w:r>
              <w:t xml:space="preserve">Генеральный директор ООО «Ромашка-Тур»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Турист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реализации туристского продукта</dc:title>
  <dc:creator/>
  <dc:language>ru</dc:language>
  <cp:keywords/>
  <dcterms:created xsi:type="dcterms:W3CDTF">2026-11-03T20:32:46Z</dcterms:created>
  <dcterms:modified xsi:type="dcterms:W3CDTF">2026-11-03T20:32:46Z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