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присоединении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договор-о-присоединении"/>
    <w:p>
      <w:pPr>
        <w:pStyle w:val="Heading1"/>
      </w:pPr>
      <w:r>
        <w:t xml:space="preserve">Договор о присоединении</w:t>
      </w:r>
    </w:p>
    <w:bookmarkStart w:id="9" w:name="X55f5d33bb387c7f3d94eb1f7a00438208de3070"/>
    <w:p>
      <w:pPr>
        <w:pStyle w:val="Heading2"/>
      </w:pPr>
      <w:r>
        <w:t xml:space="preserve">общества с ограниченной ответственностью «Ромашка» к обществу с ограниченной ответственностью «Василёк»</w:t>
      </w:r>
    </w:p>
    <w:p>
      <w:pPr>
        <w:pStyle w:val="FirstParagraph"/>
      </w:pPr>
      <w:r>
        <w:t xml:space="preserve">№ 1-П</w:t>
      </w:r>
    </w:p>
    <w:p>
      <w:pPr>
        <w:pStyle w:val="BodyText"/>
      </w:pPr>
      <w:r>
        <w:t xml:space="preserve">Общество с ограниченной ответственностью «Василёк», ОГРН 1157746000000, ИНН 7700000001, именуемое в дальнейшем «Основное общество», в лице генерального директора П. П. Петрова, действующего на основании устава, с одной стороны и общество с ограниченной ответственностью «Ромашка», ОГРН 1167746000000, ИНН 7700000002, именуемое в дальнейшем «Присоединяемое общество», в лице генерального директора И. И. Иванова, действующего на основании устава, с другой стороны, совместно именуемые «Стороны», заключили настоящий договор о нижеследующем.</w:t>
      </w:r>
    </w:p>
    <w:p>
      <w:pPr>
        <w:pStyle w:val="BodyText"/>
      </w:pPr>
      <w:r>
        <w:t xml:space="preserve">1.1. Стороны проводят реорганизацию в форме присоединения Присоединяемого общества к Основному обществу. Присоединяемое общество прекращается, все его права и обязанности переходят к Основному обществу в порядке универсального правопреемства.</w:t>
      </w:r>
    </w:p>
    <w:p>
      <w:pPr>
        <w:pStyle w:val="BodyText"/>
      </w:pPr>
      <w:r>
        <w:t xml:space="preserve">1.2. Основное общество после завершения присоединения продолжает деятельность под своим наименованием; изменения в устав вносятся в части сведений об участниках и размере уставного капитала.</w:t>
      </w:r>
    </w:p>
    <w:p>
      <w:pPr>
        <w:pStyle w:val="BodyText"/>
      </w:pPr>
      <w:r>
        <w:t xml:space="preserve">2.1. Уставный капитал Основного общества после присоединения увеличивается за счёт присоединения и составляет 200 000 рублей. Доли участников определяются в следующем размере: Петров П. П. — 60 %, Сидоров С. С. — 40 %.</w:t>
      </w:r>
    </w:p>
    <w:p>
      <w:pPr>
        <w:pStyle w:val="BodyText"/>
      </w:pPr>
      <w:r>
        <w:t xml:space="preserve">3.1. Права и обязанности Присоединяемого общества переходят к Основному обществу в полном объёме, включая договоры, дебиторскую и кредиторскую задолженность, права на товарные знаки и права требования по судебным делам.</w:t>
      </w:r>
    </w:p>
    <w:p>
      <w:pPr>
        <w:pStyle w:val="BodyText"/>
      </w:pPr>
      <w:r>
        <w:t xml:space="preserve">4.1. Стороны обязуются совместно уведомить кредиторов и опубликовать сообщение о реорганизации в журнале «Вестник государственной регистрации» дважды: после первого уведомления и повторно не ранее чем через месяц.</w:t>
      </w:r>
    </w:p>
    <w:p>
      <w:pPr>
        <w:pStyle w:val="BodyText"/>
      </w:pPr>
      <w:r>
        <w:t xml:space="preserve">5.1. Присоединяемое общество передаёт Основному обществу имущество, документы и печати по передаточному акту в течение 10 рабочих дней после внесения записи в ЕГРЮЛ.</w:t>
      </w:r>
    </w:p>
    <w:p>
      <w:pPr>
        <w:pStyle w:val="BodyText"/>
      </w:pPr>
      <w:r>
        <w:t xml:space="preserve">6.1. Договор вступает в силу с даты подписания и действует до полного исполнения Сторонами обязательств. Споры рассматриваются в Арбитражном суде города Москвы.</w:t>
      </w:r>
    </w:p>
    <w:p>
      <w:pPr>
        <w:pStyle w:val="BodyText"/>
      </w:pPr>
      <w:r>
        <w:t xml:space="preserve">7.1. Договор составлен в трёх экземплярах, по одному для каждой Стороны и один для регистрирующего органа.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Основное общество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Присоединяемое общество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присоединении</dc:title>
  <dc:creator/>
  <dc:language>ru</dc:language>
  <cp:keywords/>
  <dcterms:created xsi:type="dcterms:W3CDTF">2026-11-01T20:32:01Z</dcterms:created>
  <dcterms:modified xsi:type="dcterms:W3CDTF">2026-11-01T20:32:01Z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