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присоединении к торговой системе оптового рынка</w:t>
      </w:r>
    </w:p>
    <w:p>
      <w:pPr>
        <w:pStyle w:val="FirstParagraph"/>
      </w:pPr>
      <w:r>
        <w:t xml:space="preserve">В Ассоциацию «НП Совет рынка»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1100000000000</w:t>
      </w:r>
    </w:p>
    <w:bookmarkStart w:id="10" w:name="X46cd681dd61ff6e87da68d814b8a16428a93dd6"/>
    <w:p>
      <w:pPr>
        <w:pStyle w:val="Heading1"/>
      </w:pPr>
      <w:r>
        <w:t xml:space="preserve">Договор о присоединении к торговой системе оптового рынка</w:t>
      </w:r>
    </w:p>
    <w:bookmarkStart w:id="9" w:name="Xeeae625e7217b552dd2d070d09f3a357faca876"/>
    <w:p>
      <w:pPr>
        <w:pStyle w:val="Heading2"/>
      </w:pPr>
      <w:r>
        <w:t xml:space="preserve">заявление о присоединении к торговой системе оптового рынка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ООО «Ромашка» просит включить его в реестр субъектов оптового рынка и предоставить право участия в торговой системе оптового рынка электрической энергии и мощности.</w:t>
      </w:r>
    </w:p>
    <w:p>
      <w:pPr>
        <w:pStyle w:val="BodyText"/>
      </w:pPr>
      <w:r>
        <w:t xml:space="preserve">С Правилами оптового рынка электрической энергии и мощности, утверждёнными постановлением Правительства Российской Федерации от 27.12.2010 № 1172, договором о присоединении к торговой системе оптового рынка, регламентами оптового рынка и стандартной формой договора о присоединении ознакомлены, их условия принимаем и обязуемся соблюдать.</w:t>
      </w:r>
    </w:p>
    <w:p>
      <w:pPr>
        <w:pStyle w:val="BodyText"/>
      </w:pPr>
      <w:r>
        <w:t xml:space="preserve">Подтверждаем, что располагаем генерирующим оборудованием и (или) энергопринимающими устройствами, соответствующими требованиям к субъектам оптового рынка, и что группы точек поставки заявлены в установленном порядке.</w:t>
      </w:r>
    </w:p>
    <w:p>
      <w:pPr>
        <w:pStyle w:val="BodyText"/>
      </w:pPr>
      <w:r>
        <w:t xml:space="preserve">Обязуемся оплачивать услуги организации коммерческой инфраструктуры и инфраструктурных организаций по тарифам, утверждённым в установленном порядке, и соблюдать порядок расчётов, установленный договором о присоединении.</w:t>
      </w:r>
    </w:p>
    <w:p>
      <w:pPr>
        <w:pStyle w:val="BodyText"/>
      </w:pPr>
      <w:r>
        <w:t xml:space="preserve">Приложение: копии учредительных документов, документы о праве собственности и (или) ином законном основании владения генерирующим оборудованием и энергопринимающими устройствами, документы о технологическом присоединении.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присоединении к торговой системе оптового рынка</dc:title>
  <dc:creator/>
  <dc:language>ru</dc:language>
  <cp:keywords/>
  <dcterms:created xsi:type="dcterms:W3CDTF">2026-11-07T20:35:32Z</dcterms:created>
  <dcterms:modified xsi:type="dcterms:W3CDTF">2026-11-07T20:35:32Z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