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Xc8783352bc0125d756079b96d61f6999a0e0ed1"/>
    <w:p>
      <w:pPr>
        <w:pStyle w:val="Heading2"/>
      </w:pPr>
      <w:r>
        <w:t xml:space="preserve">о полной материальной ответственности главного бухгалтера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Дополнить трудовой договор пунктом: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ответственности: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возмещения: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2026-11-05T20:31:04Z</dcterms:created>
  <dcterms:modified xsi:type="dcterms:W3CDTF">2026-11-05T20:31:04Z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