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коммерческой тайны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Иванов Иван Иванович,</w:t>
      </w:r>
    </w:p>
    <w:bookmarkStart w:id="10" w:name="Xf50627d7ed06260a5249702ddd1bd2536ea17fd"/>
    <w:p>
      <w:pPr>
        <w:pStyle w:val="Heading1"/>
      </w:pPr>
      <w:r>
        <w:t xml:space="preserve">Соглашение о неразглашении коммерческой тайны</w:t>
      </w:r>
    </w:p>
    <w:bookmarkStart w:id="9" w:name="к-трудовому-договору-с-работником"/>
    <w:p>
      <w:pPr>
        <w:pStyle w:val="Heading2"/>
      </w:pPr>
      <w:r>
        <w:t xml:space="preserve">к трудовому договору с работником</w:t>
      </w:r>
    </w:p>
    <w:p>
      <w:pPr>
        <w:pStyle w:val="FirstParagraph"/>
      </w:pPr>
      <w:r>
        <w:t xml:space="preserve">16 ноября 2026 г. № 14-НТ</w:t>
      </w:r>
    </w:p>
    <w:p>
      <w:pPr>
        <w:pStyle w:val="BodyText"/>
      </w:pPr>
      <w:r>
        <w:t xml:space="preserve">1. Работодатель отнёс к коммерческой тайне сведения, перечисленные в перечне, утверждённом приказом от 10.11.2026 № 7: клиентская база, условия сделок с поставщиками, технология производства, сметы и калькуляции, пароли доступа к рабочим системам. Сам перечень работнику вручён под подпись.</w:t>
      </w:r>
    </w:p>
    <w:p>
      <w:pPr>
        <w:pStyle w:val="BodyText"/>
      </w:pPr>
      <w:r>
        <w:t xml:space="preserve">2. Работник обязуется не разглашать сведения, составляющие коммерческую тайну, не передавать их третьим лицам и не использовать в личных целях ни во время работы, ни после увольнения — в течение всего срока действия режима коммерческой тайны.</w:t>
      </w:r>
    </w:p>
    <w:p>
      <w:pPr>
        <w:pStyle w:val="BodyText"/>
      </w:pPr>
      <w:r>
        <w:t xml:space="preserve">3. При увольнении работник передаёт работодателю все носители сведений, включая рабочие записи и файлы, и удаляет их со своих личных устройств в течение трёх рабочих дней.</w:t>
      </w:r>
    </w:p>
    <w:p>
      <w:pPr>
        <w:pStyle w:val="BodyText"/>
      </w:pPr>
      <w:r>
        <w:t xml:space="preserve">4. За разглашение коммерческой тайны работник несёт дисциплинарную и материальную ответственность по Трудовому кодексу, а также гражданско-правовую ответственность по закону № 98-ФЗ.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коммерческой тайны</dc:title>
  <dc:creator/>
  <dc:language>ru</dc:language>
  <cp:keywords/>
  <dcterms:created xsi:type="dcterms:W3CDTF">2026-10-28T22:22:41Z</dcterms:created>
  <dcterms:modified xsi:type="dcterms:W3CDTF">2026-10-28T22:22:41Z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