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намерениях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Общество с ограниченной ответственностью «Вектор»</w:t>
      </w:r>
    </w:p>
    <w:p>
      <w:pPr>
        <w:pStyle w:val="BodyText"/>
      </w:pPr>
      <w:r>
        <w:t xml:space="preserve">в лице генерального директора И. И. Иванова, действующего на основании устава,</w:t>
      </w:r>
    </w:p>
    <w:bookmarkStart w:id="10" w:name="договор-о-намерениях"/>
    <w:p>
      <w:pPr>
        <w:pStyle w:val="Heading1"/>
      </w:pPr>
      <w:r>
        <w:t xml:space="preserve">Договор о намерениях</w:t>
      </w:r>
    </w:p>
    <w:bookmarkStart w:id="9" w:name="X2819af9b28b5724363e4810cc37db66b4b5af40"/>
    <w:p>
      <w:pPr>
        <w:pStyle w:val="Heading2"/>
      </w:pPr>
      <w:r>
        <w:t xml:space="preserve">о заключении договора поставки оборудования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Стороны намерены заключить договор поставки двух станков с числовым программным управлением на условиях, изложенных в приложении № 1 к настоящему договору.</w:t>
      </w:r>
    </w:p>
    <w:p>
      <w:pPr>
        <w:pStyle w:val="BodyText"/>
      </w:pPr>
      <w:r>
        <w:t xml:space="preserve">Основной договор стороны планируют заключить не позднее 1 марта 2027 года. До этой даты поставщик не предлагает оборудование третьим лицам, а покупатель не ведёт переговоров о покупке аналогов у других поставщиков.</w:t>
      </w:r>
    </w:p>
    <w:p>
      <w:pPr>
        <w:pStyle w:val="BodyText"/>
      </w:pPr>
      <w:r>
        <w:t xml:space="preserve">Цена, сроки поставки и порядок оплаты определяются в основном договоре. Настоящий договор не является предварительным договором по статье 429 Гражданского кодекса Российской Федерации и не порождает обязанности заключить основной договор.</w:t>
      </w:r>
    </w:p>
    <w:p>
      <w:pPr>
        <w:pStyle w:val="BodyText"/>
      </w:pPr>
      <w:r>
        <w:t xml:space="preserve">Стороны обязуются не раскрывать третьим лицам содержание переговоров и условия настоящего договора без письменного согласия другой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намерениях</dc:title>
  <dc:creator/>
  <dc:language>ru</dc:language>
  <cp:keywords/>
  <dcterms:created xsi:type="dcterms:W3CDTF">2026-10-28T20:14:32Z</dcterms:created>
  <dcterms:modified xsi:type="dcterms:W3CDTF">2026-10-28T20:14:32Z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