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выполнение научно-исследовательских, опытно-конструкторских и технологических работ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«Квант», именуемое в дальнейшем «Исполнитель»,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6cc958c1d4ff06988cbb95c26b077d9cfc56431"/>
    <w:p>
      <w:pPr>
        <w:pStyle w:val="Heading1"/>
      </w:pPr>
      <w:r>
        <w:t xml:space="preserve">Договор на выполнение научно-исследовательских, опытно-конструкторских и технологических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14-НИОКР</w:t>
      </w:r>
    </w:p>
    <w:p>
      <w:pPr>
        <w:pStyle w:val="BodyText"/>
      </w:pPr>
      <w:r>
        <w:t xml:space="preserve">1. Предмет договора. Исполнитель обязуется выполнить опытно-конструкторские работы по разработке опытного образца датчика влажности согласно техническому заданию (приложение № 1), а Заказчик — принять и оплатить результат.</w:t>
      </w:r>
    </w:p>
    <w:p>
      <w:pPr>
        <w:pStyle w:val="BodyText"/>
      </w:pPr>
      <w:r>
        <w:t xml:space="preserve">2. Сроки. Начало работ — 1 декабря 2026 года, окончание — 30 июня 2027 года. Работы выполняются в этапы согласно календарному плану (приложение № 2).</w:t>
      </w:r>
    </w:p>
    <w:p>
      <w:pPr>
        <w:pStyle w:val="BodyText"/>
      </w:pPr>
      <w:r>
        <w:t xml:space="preserve">3. Цена и порядок оплаты. Цена работ — ______ рублей, НДС ______. Оплата: аванс 30 % в течение 10 рабочих дней с даты подписания, остаток — в течение 15 рабочих дней с даты подписания акта сдачи-приёмки.</w:t>
      </w:r>
    </w:p>
    <w:p>
      <w:pPr>
        <w:pStyle w:val="BodyText"/>
      </w:pPr>
      <w:r>
        <w:t xml:space="preserve">4. Конфиденциальность. Стороны обязуются не разглашать сведения о предмете договора, ходе его исполнения и полученных результатах. Перечень сведений и срок их охраны — в приложении № 3.</w:t>
      </w:r>
    </w:p>
    <w:p>
      <w:pPr>
        <w:pStyle w:val="BodyText"/>
      </w:pPr>
      <w:r>
        <w:t xml:space="preserve">5. Права на результат. Исключительное право на результат работ переходит к Заказчику с даты подписания акта сдачи-приёмки последнего этапа. Исполнитель вправе использовать результаты в научных и учебных целях с письменного согласия Заказчика.</w:t>
      </w:r>
    </w:p>
    <w:p>
      <w:pPr>
        <w:pStyle w:val="BodyText"/>
      </w:pPr>
      <w:r>
        <w:t xml:space="preserve">6. Приёмка. Исполнитель передаёт Заказчику отчёт и документацию по этапу. Заказчик в течение 10 рабочих дней подписывает акт или направляет мотивированный отказ с перечнем замечаний. Замечания устраняются в срок, согласованный сторонами.</w:t>
      </w:r>
    </w:p>
    <w:p>
      <w:pPr>
        <w:pStyle w:val="BodyText"/>
      </w:pPr>
      <w:r>
        <w:t xml:space="preserve">7. Ответственность. За нарушение срока работ Исполнитель платит пеню 0,1 % от цены этапа за каждый день просрочки, но не более 10 % цены этапа.</w:t>
      </w:r>
    </w:p>
    <w:p>
      <w:pPr>
        <w:pStyle w:val="BodyText"/>
      </w:pPr>
      <w:r>
        <w:t xml:space="preserve">8. Прочие условия. Во всём остальном стороны руководствуются Гражданским кодексом Российской Федерации. Споры рассматриваются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«Квант»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научно-исследовательских, опытно-конструкторских и технологических работ</dc:title>
  <dc:creator/>
  <dc:language>ru</dc:language>
  <cp:keywords/>
  <dcterms:created xsi:type="dcterms:W3CDTF">2026-11-02T20:31:44Z</dcterms:created>
  <dcterms:modified xsi:type="dcterms:W3CDTF">2026-11-02T20:31:44Z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