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юридических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«Юридический центр «Право»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договор-оказания-юридических-услуг"/>
    <w:p>
      <w:pPr>
        <w:pStyle w:val="Heading1"/>
      </w:pPr>
      <w:r>
        <w:t xml:space="preserve">Договор оказания юридических услуг</w:t>
      </w:r>
    </w:p>
    <w:bookmarkStart w:id="9" w:name="на-юридическое-сопровождение-организации"/>
    <w:p>
      <w:pPr>
        <w:pStyle w:val="Heading2"/>
      </w:pPr>
      <w:r>
        <w:t xml:space="preserve">на юридическое сопровождение организации</w:t>
      </w:r>
    </w:p>
    <w:p>
      <w:pPr>
        <w:pStyle w:val="FirstParagraph"/>
      </w:pPr>
      <w:r>
        <w:t xml:space="preserve">16 ноября 2026 г. № 14/ЮУ</w:t>
      </w:r>
    </w:p>
    <w:p>
      <w:pPr>
        <w:pStyle w:val="BodyText"/>
      </w:pPr>
      <w:r>
        <w:t xml:space="preserve">1. Предмет договора. Исполнитель по заданию Заказчика оказывает юридические услуги по сопровождению деятельности Заказчика, а Заказчик принимает и оплачивает их. Содержание, объём, этапы и сроки услуг определяются заданием (Приложение № 1), которое является неотъемлемой частью договора.</w:t>
      </w:r>
    </w:p>
    <w:p>
      <w:pPr>
        <w:pStyle w:val="BodyText"/>
      </w:pPr>
      <w:r>
        <w:t xml:space="preserve">2. Порядок работы. Заказчик направляет Исполнителю задание в письменной форме, в том числе по электронной почте. Исполнитель подтверждает принятие задания и называет срок исполнения. Услуги, не указанные в задании, Исполнитель не оказывает.</w:t>
      </w:r>
    </w:p>
    <w:p>
      <w:pPr>
        <w:pStyle w:val="BodyText"/>
      </w:pPr>
      <w:r>
        <w:t xml:space="preserve">3. Стоимость и оплата. Стоимость услуг определяется в задании. Заказчик оплачивает услуги в течение 5 рабочих дней с даты подписания акта. Акт направляется Исполнителем не позднее 3 рабочих дней после окончания отчётного месяца.</w:t>
      </w:r>
    </w:p>
    <w:p>
      <w:pPr>
        <w:pStyle w:val="BodyText"/>
      </w:pPr>
      <w:r>
        <w:t xml:space="preserve">4. Конфиденциальность. Стороны не разглашают сведения о деятельности Заказчика, ставшие известными при исполнении договора, и используют их только для оказания услуг. Обязанность действует в течение 3 лет после прекращения договора.</w:t>
      </w:r>
    </w:p>
    <w:p>
      <w:pPr>
        <w:pStyle w:val="BodyText"/>
      </w:pPr>
      <w:r>
        <w:t xml:space="preserve">5. Ответственность и споры. Споры разрешаются путём переговоров, при недостижении согласия — в арбитражном суде по месту нахождения Заказчика. Стороны несут ответственность в соответствии с законодательством Российской Федерации.</w:t>
      </w:r>
    </w:p>
    <w:p>
      <w:pPr>
        <w:pStyle w:val="BodyText"/>
      </w:pPr>
      <w:r>
        <w:t xml:space="preserve">Приложение № 1 — задание на оказание услуг. Приложение № 2 — перечень передаваемых документов.</w:t>
      </w:r>
    </w:p>
    <w:p>
      <w:pPr>
        <w:pStyle w:val="BodyText"/>
      </w:pPr>
      <w:r>
        <w:t xml:space="preserve">Заказчик: ООО «Ромашка», генеральный директор П. П. Петров. Исполнитель: ООО «Юридический центр «Право», директор И. И. Иванов.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«Юридический центр «Право»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юридических услуг</dc:title>
  <dc:creator/>
  <dc:language>ru</dc:language>
  <cp:keywords/>
  <dcterms:created xsi:type="dcterms:W3CDTF">2026-11-03T20:32:37Z</dcterms:created>
  <dcterms:modified xsi:type="dcterms:W3CDTF">2026-11-03T20:32:37Z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