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по техническому обслуживанию медицинского оборудования</w:t>
      </w:r>
    </w:p>
    <w:p>
      <w:pPr>
        <w:pStyle w:val="FirstParagraph"/>
      </w:pPr>
      <w:r>
        <w:t xml:space="preserve">ООО «Медсервис», именуемое в дальнейшем «Исполнитель», в лице генерального директора А. В. Соколова, действующего на основании устава,</w:t>
      </w:r>
    </w:p>
    <w:p>
      <w:pPr>
        <w:pStyle w:val="BodyText"/>
      </w:pPr>
      <w:r>
        <w:t xml:space="preserve">и ООО «Клиника Север», именуемое в дальнейшем «Заказчик», в лице главного врача Е. П. Морозовой, действующей на основании доверенности от 12.01.2026 № 3,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9184b391f2822df6fcbc6ec8adf21a7f0506f56"/>
    <w:p>
      <w:pPr>
        <w:pStyle w:val="Heading1"/>
      </w:pPr>
      <w:r>
        <w:t xml:space="preserve">Договор возмездного оказания услуг по техническому обслуживанию медицинского оборудования</w:t>
      </w:r>
    </w:p>
    <w:bookmarkStart w:id="9" w:name="то-2026"/>
    <w:p>
      <w:pPr>
        <w:pStyle w:val="Heading2"/>
      </w:pPr>
      <w:r>
        <w:t xml:space="preserve">№ 12/ТО-2026</w:t>
      </w:r>
    </w:p>
    <w:p>
      <w:pPr>
        <w:pStyle w:val="FirstParagraph"/>
      </w:pPr>
      <w:r>
        <w:t xml:space="preserve">1 декабря 2026 г.</w:t>
      </w:r>
    </w:p>
    <w:p>
      <w:pPr>
        <w:pStyle w:val="BodyText"/>
      </w:pPr>
      <w:r>
        <w:t xml:space="preserve">1. Предмет договора. Исполнитель обязуется по заявкам Заказчика оказывать услуги по техническому обслуживанию медицинского оборудования, перечисленного в приложении 1, а Заказчик — принимать и оплачивать услуги. В обслуживание входят плановые проверки по регламенту изготовителя, текущий ремонт, замена запасных частей и расходных материалов, ведение эксплуатационной документации.</w:t>
      </w:r>
    </w:p>
    <w:p>
      <w:pPr>
        <w:pStyle w:val="BodyText"/>
      </w:pPr>
      <w:r>
        <w:t xml:space="preserve">2. Периодичность и объём. Плановое обслуживание проводится не реже одного раза в квартал по каждому аппарату, если изготовитель не установил иной срок. Перечень работ на визит — по регламенту изготовителя и приложению 2.</w:t>
      </w:r>
    </w:p>
    <w:p>
      <w:pPr>
        <w:pStyle w:val="BodyText"/>
      </w:pPr>
      <w:r>
        <w:t xml:space="preserve">3. Заявки и сроки реагирования. Аварийную заявку Заказчик передаёт по телефону и письмом на адрес службы поддержки. Исполнитель подтверждает приём в течение двух часов в рабочее время и приезжает на объект не позднее следующего рабочего дня. Время восстановления аппарата — не более трёх рабочих дней с момента приезда, если не требуется поставка запасной части от изготовителя.</w:t>
      </w:r>
    </w:p>
    <w:p>
      <w:pPr>
        <w:pStyle w:val="BodyText"/>
      </w:pPr>
      <w:r>
        <w:t xml:space="preserve">4. Документы по каждой заявке. Исполнитель оформляет акт выполненных работ с указанием аппарата, заводского номера, перечня работ и заменённых частей. Заказчик подписывает акт в день окончания работ, а при отказе — направляет мотивированные замечания в течение трёх рабочих дней.</w:t>
      </w:r>
    </w:p>
    <w:p>
      <w:pPr>
        <w:pStyle w:val="BodyText"/>
      </w:pPr>
      <w:r>
        <w:t xml:space="preserve">5. Обязанности сторон. Исполнитель ведёт журнал обслуживания по каждому аппарату и передаёт Заказчику копии записей раз в квартал. Заказчик допускает специалистов Исполнителя к оборудованию, сообщает об изменении состава парка и не проводит самостоятельный ремонт без согласования.</w:t>
      </w:r>
    </w:p>
    <w:p>
      <w:pPr>
        <w:pStyle w:val="BodyText"/>
      </w:pPr>
      <w:r>
        <w:t xml:space="preserve">6. Стоимость и порядок оплаты. Стоимость планового обслуживания за год и стоимость выезда по аварийной заявке указаны в приложении 3. Оплата — по акту за отчётный квартал в течение десяти рабочих дней с даты подписания.</w:t>
      </w:r>
    </w:p>
    <w:p>
      <w:pPr>
        <w:pStyle w:val="BodyText"/>
      </w:pPr>
      <w:r>
        <w:t xml:space="preserve">7. Ответственность. За просрочку выезда по аварийной заявке Исполнитель уплачивает неустойку в размере 0,1 % стоимости квартального обслуживания за каждый день просрочки, но не более 10 % этой суммы.</w:t>
      </w:r>
    </w:p>
    <w:p>
      <w:pPr>
        <w:pStyle w:val="BodyText"/>
      </w:pPr>
      <w:r>
        <w:t xml:space="preserve">8. Срок действия и расторжение. Договор действует с 1 января по 31 декабря 2027 года. Каждая сторона вправе отказаться от договора, предупредив другую сторону за тридцать календарных дней.</w:t>
      </w:r>
    </w:p>
    <w:p>
      <w:pPr>
        <w:pStyle w:val="BodyText"/>
      </w:pPr>
      <w:r>
        <w:t xml:space="preserve">9. Приложения: 1 — перечень оборудования; 2 — регламент работ; 3 — стоимость обслуживания; 4 — форма заявки.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Главный врач</w:t>
            </w:r>
          </w:p>
          <w:p>
            <w:pPr>
              <w:pStyle w:val="BodyText"/>
            </w:pPr>
            <w:r>
              <w:t xml:space="preserve">____________ / Е. П. Морозова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по техническому обслуживанию медицинского оборудования</dc:title>
  <dc:creator/>
  <dc:language>ru</dc:language>
  <cp:keywords/>
  <dcterms:created xsi:type="dcterms:W3CDTF">2026-11-06T21:45:46Z</dcterms:created>
  <dcterms:modified xsi:type="dcterms:W3CDTF">2026-11-06T21:45:46Z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