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выполнение сварочных работ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X7189e0333fc3cefdb6b48edf4c8bd2e731ba66b"/>
    <w:p>
      <w:pPr>
        <w:pStyle w:val="Heading1"/>
      </w:pPr>
      <w:r>
        <w:t xml:space="preserve">Договор подряда на выполнение сварочных работ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№ 17</w:t>
      </w:r>
    </w:p>
    <w:p>
      <w:pPr>
        <w:pStyle w:val="BodyText"/>
      </w:pPr>
      <w:r>
        <w:t xml:space="preserve">Индивидуальный предприниматель Смирнов Алексей Петрович, ОГРНИП 321774600123456, ИНН 771234567890, действующий на основании записи в Едином государственном реестре индивидуальных предпринимателей, именуемый в дальнейшем «Подрядчик», с одной стороны, и ООО «Строймонтаж», ОГРН 1157746000123, ИНН 7712345678, в лице генерального директора Кузнецова Игоря Владимировича, действующего на основании устава, именуемое в дальнейшем «Заказчик», с другой стороны, заключили настоящий договор о нижеследующем.</w:t>
      </w:r>
    </w:p>
    <w:p>
      <w:pPr>
        <w:pStyle w:val="BodyText"/>
      </w:pPr>
      <w:r>
        <w:t xml:space="preserve">1.1. Подрядчик обязуется по заданию Заказчика выполнить сварочные работы на объекте по адресу: г. Москва, ул. Рябиновая, д. 12, корп. 3, а Заказчик — принять результат и оплатить его.</w:t>
      </w:r>
    </w:p>
    <w:p>
      <w:pPr>
        <w:pStyle w:val="BodyText"/>
      </w:pPr>
      <w:r>
        <w:t xml:space="preserve">1.2. Состав и объём работ: изготовление и монтаж металлокаркаса входной группы по чертежам Заказчика (приложение № 1), сварка швов, зачистка и антикоррозийная обработка. Общая длина сварных швов — 84 погонных метра.</w:t>
      </w:r>
    </w:p>
    <w:p>
      <w:pPr>
        <w:pStyle w:val="BodyText"/>
      </w:pPr>
      <w:r>
        <w:t xml:space="preserve">1.3. Результат работ — смонтированная конструкция, соответствующая чертежу и требованиям к сварным швам, указанным в приложении № 1.</w:t>
      </w:r>
    </w:p>
    <w:p>
      <w:pPr>
        <w:pStyle w:val="BodyText"/>
      </w:pPr>
      <w:r>
        <w:t xml:space="preserve">2.1. Срок начала работ — 10 ноября 2026 г., срок окончания — 30 ноября 2026 г.</w:t>
      </w:r>
    </w:p>
    <w:p>
      <w:pPr>
        <w:pStyle w:val="BodyText"/>
      </w:pPr>
      <w:r>
        <w:t xml:space="preserve">2.2. Работы выполняются по адресу Заказчика. Материалы (профильная труба, электроды, грунт-эмаль) предоставляет Заказчик и передаёт Подрядчику по накладной до начала работ.</w:t>
      </w:r>
    </w:p>
    <w:p>
      <w:pPr>
        <w:pStyle w:val="BodyText"/>
      </w:pPr>
      <w:r>
        <w:t xml:space="preserve">3.1. Цена работ — 180 000 рублей, НДС не облагается в связи с освобождением Подрядчика от исполнения обязанностей налогоплательщика НДС по статье 145 НК РФ. Цена включает стоимость работ и расходных материалов Подрядчика; стоимость материалов Заказчика в цену не входит.</w:t>
      </w:r>
    </w:p>
    <w:p>
      <w:pPr>
        <w:pStyle w:val="BodyText"/>
      </w:pPr>
      <w:r>
        <w:t xml:space="preserve">3.2. Оплата: аванс 50 % — в течение 5 рабочих дней с даты подписания договора, остаток — в течение 5 рабочих дней с даты подписания акта приёмки.</w:t>
      </w:r>
    </w:p>
    <w:p>
      <w:pPr>
        <w:pStyle w:val="BodyText"/>
      </w:pPr>
      <w:r>
        <w:t xml:space="preserve">4.1. По окончании работ Подрядчик передаёт Заказчику акт приёмки выполненных работ. Заказчик в течение 5 рабочих дней подписывает акт или направляет мотивированный отказ с перечнем замечаний.</w:t>
      </w:r>
    </w:p>
    <w:p>
      <w:pPr>
        <w:pStyle w:val="BodyText"/>
      </w:pPr>
      <w:r>
        <w:t xml:space="preserve">4.2. Замечания к сварным швам Подрядчик устраняет своими силами и за свой счёт в срок, согласованный сторонами, но не позднее 10 рабочих дней с даты получения замечаний.</w:t>
      </w:r>
    </w:p>
    <w:p>
      <w:pPr>
        <w:pStyle w:val="BodyText"/>
      </w:pPr>
      <w:r>
        <w:t xml:space="preserve">5.1. Гарантийный срок на сварные швы — 12 месяцев с даты подписания акта.</w:t>
      </w:r>
    </w:p>
    <w:p>
      <w:pPr>
        <w:pStyle w:val="BodyText"/>
      </w:pPr>
      <w:r>
        <w:t xml:space="preserve">5.2. За нарушение срока окончания работ Подрядчик уплачивает пеню 0,1 % от цены работ за каждый день просрочки, но не более 10 % цены.</w:t>
      </w:r>
    </w:p>
    <w:p>
      <w:pPr>
        <w:pStyle w:val="BodyText"/>
      </w:pPr>
      <w:r>
        <w:t xml:space="preserve">6.1. Договор вступает в силу с даты подписания и действует до полного исполнения обязательств сторонами.</w:t>
      </w:r>
    </w:p>
    <w:p>
      <w:pPr>
        <w:pStyle w:val="BodyText"/>
      </w:pPr>
      <w:r>
        <w:t xml:space="preserve">Приложение № 1 — ведомость работ и чертёж. Приложение № 2 — накладная на материалы Заказчика.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«Строймонтаж»</w:t>
            </w:r>
          </w:p>
          <w:p>
            <w:pPr>
              <w:pStyle w:val="BodyText"/>
            </w:pPr>
            <w:r>
              <w:t xml:space="preserve">____________ / И. В.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выполнение сварочных работ</dc:title>
  <dc:creator/>
  <dc:language>ru</dc:language>
  <cp:keywords/>
  <dcterms:created xsi:type="dcterms:W3CDTF">2026-11-07T20:35:21Z</dcterms:created>
  <dcterms:modified xsi:type="dcterms:W3CDTF">2026-11-07T20:35:21Z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