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«Мастерская»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емонтных-работ"/>
    <w:p>
      <w:pPr>
        <w:pStyle w:val="Heading2"/>
      </w:pPr>
      <w:r>
        <w:t xml:space="preserve">на выполнение ремонтных работ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Подрядчик обязуется по заданию Заказчика выполнить ремонтные работы в помещении по адресу: г. Москва, ул. Садовая, д. 10, пом. 4, а Заказчик обязуется принять результат и оплатить его. Перечень, объём и стоимость работ определяет смета (приложение № 1), которая является неотъемлемой частью договора.</w:t>
      </w:r>
    </w:p>
    <w:p>
      <w:pPr>
        <w:pStyle w:val="BodyText"/>
      </w:pPr>
      <w:r>
        <w:t xml:space="preserve">Срок начала работ — 1 декабря 2026 года, срок окончания — 31 января 2027 года. Работы выполняются из материалов Подрядчика; материалы включены в смету.</w:t>
      </w:r>
    </w:p>
    <w:p>
      <w:pPr>
        <w:pStyle w:val="BodyText"/>
      </w:pPr>
      <w:r>
        <w:t xml:space="preserve">Цена работ — 850 000 рублей. НДС не предъявляется в связи с освобождением Подрядчика от обязанностей налогоплательщика НДС по статье 145 НК РФ. Цена твёрдая и включает стоимость материалов.</w:t>
      </w:r>
    </w:p>
    <w:p>
      <w:pPr>
        <w:pStyle w:val="BodyText"/>
      </w:pPr>
      <w:r>
        <w:t xml:space="preserve">Заказчик перечисляет аванс 30 % цены в течение 5 рабочих дней с даты подписания договора. Остаток — в течение 10 рабочих дней с даты подписания акта приёмки.</w:t>
      </w:r>
    </w:p>
    <w:p>
      <w:pPr>
        <w:pStyle w:val="BodyText"/>
      </w:pPr>
      <w:r>
        <w:t xml:space="preserve">Заказчик принимает результат в течение 5 рабочих дней с даты получения уведомления о готовности. Приёмка оформляется актом. Недостатки, выявленные при приёмке, Подрядчик устраняет за свой счёт в согласованный срок.</w:t>
      </w:r>
    </w:p>
    <w:p>
      <w:pPr>
        <w:pStyle w:val="BodyText"/>
      </w:pPr>
      <w:r>
        <w:t xml:space="preserve">За нарушение срока окончания работ Подрядчик платит пени 0,1 % цены работ за каждый день просрочки, но не более 10 % цены.</w:t>
      </w:r>
    </w:p>
    <w:p>
      <w:pPr>
        <w:pStyle w:val="BodyText"/>
      </w:pPr>
      <w:r>
        <w:t xml:space="preserve">Споры стороны решают путём переговоров, при недостижении согласия — в Арбитражном суде города Москвы.</w:t>
      </w:r>
    </w:p>
    <w:p>
      <w:pPr>
        <w:pStyle w:val="BodyText"/>
      </w:pPr>
      <w:r>
        <w:t xml:space="preserve">Договор вступает в силу с даты подписания и действует до полного исполнения обязательств. Составлен в двух экземплярах, по одному для каждой стороны. Приложение: смета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«Мастерская»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2026-11-07T20:35:10Z</dcterms:created>
  <dcterms:modified xsi:type="dcterms:W3CDTF">2026-11-07T20:35:10Z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