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«Ромашка», именуемое в дальнейшем «Работодатель»,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Иванов, именуемый в дальнейшем «Работник»,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продаж. Работа для Работника является основной.</w:t>
      </w:r>
    </w:p>
    <w:p>
      <w:pPr>
        <w:pStyle w:val="BodyText"/>
      </w:pPr>
      <w:r>
        <w:t xml:space="preserve">2. Работнику устанавливается оклад 90 000 рублей в месяц. Заработная плата выплачивается два раза в месяц: 20-го числа текущего месяца — за первую половину месяца, 5-го числа следующего месяца — окончательный расчёт за месяц.</w:t>
      </w:r>
    </w:p>
    <w:p>
      <w:pPr>
        <w:pStyle w:val="BodyText"/>
      </w:pPr>
      <w:r>
        <w:t xml:space="preserve">3. Работнику устанавливается пятидневная рабочая неделя с двумя выходными днями, рабочий день с 9:00 до 18:00.</w:t>
      </w:r>
    </w:p>
    <w:p>
      <w:pPr>
        <w:pStyle w:val="BodyText"/>
      </w:pPr>
      <w:r>
        <w:t xml:space="preserve">4. Работнику устанавливается испытательный срок три месяца.</w:t>
      </w:r>
    </w:p>
    <w:p>
      <w:pPr>
        <w:pStyle w:val="BodyText"/>
      </w:pPr>
      <w:r>
        <w:t xml:space="preserve">5. Работник обязан соблюдать Правила внутреннего трудового распорядка и условия настоящего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2026-10-31T20:31:57Z</dcterms:created>
  <dcterms:modified xsi:type="dcterms:W3CDTF">2026-10-31T20:31:57Z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