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проектирование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«Проект-Сервис», именуемое в дальнейшем «Проектировщик», в лице директора Иванова Ивана Ивановича, действующего на основании устава,</w:t>
      </w:r>
    </w:p>
    <w:bookmarkStart w:id="10" w:name="договор-на-проектирование"/>
    <w:p>
      <w:pPr>
        <w:pStyle w:val="Heading1"/>
      </w:pPr>
      <w:r>
        <w:t xml:space="preserve">Договор на проектирование</w:t>
      </w:r>
    </w:p>
    <w:bookmarkStart w:id="9" w:name="section"/>
    <w:p>
      <w:pPr>
        <w:pStyle w:val="Heading2"/>
      </w:pPr>
      <w:r>
        <w:t xml:space="preserve">№ ______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Проектировщик обязуется по заданию Заказчика разработать проектную документацию на объект: реконструкция производственного корпуса по адресу: г. Москва, ул. Складская, д. 5, а Заказчик обязуется принять и оплатить результат.</w:t>
      </w:r>
    </w:p>
    <w:p>
      <w:pPr>
        <w:pStyle w:val="BodyText"/>
      </w:pPr>
      <w:r>
        <w:t xml:space="preserve">2. Задание на проектирование. Состав, содержание и требования к проектной документации определены заданием на проектирование (Приложение № 1), которое является неотъемлемой частью договора. Изменение задания допускается по соглашению сторон с пересмотром сроков и стоимости.</w:t>
      </w:r>
    </w:p>
    <w:p>
      <w:pPr>
        <w:pStyle w:val="BodyText"/>
      </w:pPr>
      <w:r>
        <w:t xml:space="preserve">3. Сроки. Начало работ — 16 ноября 2026 г., окончание — 15 февраля 2027 г. Работы выполняются в два этапа: эскизный проект — до 15 декабря 2026 г., рабочая документация — до 15 февраля 2027 г. Сроки этапов указаны в графике (Приложение № 2).</w:t>
      </w:r>
    </w:p>
    <w:p>
      <w:pPr>
        <w:pStyle w:val="BodyText"/>
      </w:pPr>
      <w:r>
        <w:t xml:space="preserve">4. Стоимость и оплата. Стоимость работ составляет ______ рублей, НДС ______. Оплата производится в следующем порядке: аванс 30 % в течение 5 рабочих дней с даты подписания договора; 40 % — после приёмки эскизного проекта; 30 % — после приёмки рабочей документации.</w:t>
      </w:r>
    </w:p>
    <w:p>
      <w:pPr>
        <w:pStyle w:val="BodyText"/>
      </w:pPr>
      <w:r>
        <w:t xml:space="preserve">5. Приёмка. Проектировщик передаёт Заказчику проектную документацию в 4 экземплярах на бумаге и в электронном виде. Заказчик в течение 10 рабочих дней проверяет документацию и подписывает акт приёмки либо направляет мотивированный отказ с перечнем замечаний. Замечания устраняются Проектировщиком в течение 10 рабочих дней.</w:t>
      </w:r>
    </w:p>
    <w:p>
      <w:pPr>
        <w:pStyle w:val="BodyText"/>
      </w:pPr>
      <w:r>
        <w:t xml:space="preserve">6. Ответственность. За нарушение срока выполнения работ Проектировщик уплачивает пени в размере 0,1 % от стоимости невыполненных работ за каждый день просрочки, но не более 10 % от стоимости договора. За нарушение срока оплаты Заказчик уплачивает пени в том же размере.</w:t>
      </w:r>
    </w:p>
    <w:p>
      <w:pPr>
        <w:pStyle w:val="BodyText"/>
      </w:pPr>
      <w:r>
        <w:t xml:space="preserve">7. Приложения: 1. Задание на проектирование. 2. График выполнения работ. 3. Смета (при наличии).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Проектировщик</w:t>
            </w:r>
          </w:p>
          <w:p>
            <w:pPr>
              <w:pStyle w:val="BodyText"/>
            </w:pPr>
            <w:r>
              <w:t xml:space="preserve">Директор ООО «Проект-Сервис»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проектирование</dc:title>
  <dc:creator/>
  <dc:language>ru</dc:language>
  <cp:keywords/>
  <dcterms:created xsi:type="dcterms:W3CDTF">2026-10-31T20:31:56Z</dcterms:created>
  <dcterms:modified xsi:type="dcterms:W3CDTF">2026-10-31T20:31:56Z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