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пошив одежды</w:t>
      </w:r>
    </w:p>
    <w:p>
      <w:pPr>
        <w:pStyle w:val="FirstParagraph"/>
      </w:pPr>
      <w:r>
        <w:t xml:space="preserve">ООО «Нитка», 121087, г. Москва, ул. Барклая, д. 6, стр. 3, ИНН 7701234567, в лице генерального директора Смирновой Анны Павловны, действующей на основании устава,</w:t>
      </w:r>
    </w:p>
    <w:p>
      <w:pPr>
        <w:pStyle w:val="BodyText"/>
      </w:pPr>
      <w:r>
        <w:t xml:space="preserve">именуемое в дальнейшем «Исполнитель», с одной стороны, и</w:t>
      </w:r>
    </w:p>
    <w:p>
      <w:pPr>
        <w:pStyle w:val="BodyText"/>
      </w:pPr>
      <w:r>
        <w:t xml:space="preserve">ООО «Ромашка», 115184, г. Москва, ул. Большая Ордынка, д. 12, ИНН 7707654321,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другой стороны, заключили настоящий договор о нижеследующем.</w:t>
      </w:r>
    </w:p>
    <w:bookmarkStart w:id="10" w:name="договор-на-пошив-одежды"/>
    <w:p>
      <w:pPr>
        <w:pStyle w:val="Heading1"/>
      </w:pPr>
      <w:r>
        <w:t xml:space="preserve">Договор на пошив одежды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Исполнитель обязуется изготовить по заданию Заказчика 120 мужских рубашек по эскизу и лекалам, переданным Заказчиком (приложение № 1), а Заказчик обязуется принять и оплатить изделия.</w:t>
      </w:r>
    </w:p>
    <w:p>
      <w:pPr>
        <w:pStyle w:val="BodyText"/>
      </w:pPr>
      <w:r>
        <w:t xml:space="preserve">2. Ткань, фурнитура и нитки передаются Заказчиком по накладной (приложение № 2). Материалы остаются собственностью Заказчика, Исполнитель отвечает за них как за переданное имущество и возвращает остатки вместе с готовыми изделиями.</w:t>
      </w:r>
    </w:p>
    <w:p>
      <w:pPr>
        <w:pStyle w:val="BodyText"/>
      </w:pPr>
      <w:r>
        <w:t xml:space="preserve">3. Срок изготовления — 30 календарных дней с даты подписания акта приёма-передачи материалов. Изделия передаются на складе Исполнителя по адресу: г. Москва, ул. Барклая, д. 6, стр. 3.</w:t>
      </w:r>
    </w:p>
    <w:p>
      <w:pPr>
        <w:pStyle w:val="BodyText"/>
      </w:pPr>
      <w:r>
        <w:t xml:space="preserve">4. Цена работы — 1 800 рублей за изделие, всего 216 000 рублей. НДС не предъявляется: Исполнитель применяет УСН и освобождён от исполнения обязанностей плательщика НДС по ст. 145 НК РФ. Оплата: 50 % авансом в течение 5 рабочих дней с даты подписания договора, остаток — в течение 5 рабочих дней после приёмки.</w:t>
      </w:r>
    </w:p>
    <w:p>
      <w:pPr>
        <w:pStyle w:val="BodyText"/>
      </w:pPr>
      <w:r>
        <w:t xml:space="preserve">5. Заказчик осматривает изделия в течение 5 рабочих дней с даты получения уведомления о готовности. Недостатки, которые можно устранить, Исполнитель устраняет своими силами и за свой счёт в согласованный сторонами срок.</w:t>
      </w:r>
    </w:p>
    <w:p>
      <w:pPr>
        <w:pStyle w:val="BodyText"/>
      </w:pPr>
      <w:r>
        <w:t xml:space="preserve">6. За просрочку передачи изделий Исполнитель платит пеню 0,1 % от цены просроченных изделий за каждый день, но не больше 10 % этой цены.</w:t>
      </w:r>
    </w:p>
    <w:p>
      <w:pPr>
        <w:pStyle w:val="BodyText"/>
      </w:pPr>
      <w:r>
        <w:t xml:space="preserve">7. Договор вступает в силу с даты подписания и действует до полного исполнения обязательств. Споры стороны решают переговорами, а при недостижении согласия — в Арбитражном суде города Москвы.</w:t>
      </w:r>
    </w:p>
    <w:p>
      <w:pPr>
        <w:pStyle w:val="BodyText"/>
      </w:pPr>
      <w:r>
        <w:t xml:space="preserve">Приложения: № 1 — эскиз и лекала на 4 л.; № 2 — накладная на материалы на 1 л.; № 3 — образец-эталон изделия.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П.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пошив одежды</dc:title>
  <dc:creator/>
  <dc:language>ru</dc:language>
  <cp:keywords/>
  <dcterms:created xsi:type="dcterms:W3CDTF">2026-11-02T20:31:38Z</dcterms:created>
  <dcterms:modified xsi:type="dcterms:W3CDTF">2026-11-02T20:31:38Z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