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погрузочно-разгрузочные работы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ООО «Василёк»</w:t>
      </w:r>
    </w:p>
    <w:p>
      <w:pPr>
        <w:pStyle w:val="BodyText"/>
      </w:pPr>
      <w:r>
        <w:t xml:space="preserve">в лице директора И. И. Иванова, действующего на основании устава,</w:t>
      </w:r>
    </w:p>
    <w:bookmarkStart w:id="10" w:name="Xcd2c3b12b0403b2db54f3dd907d1fe292d0cebd"/>
    <w:p>
      <w:pPr>
        <w:pStyle w:val="Heading1"/>
      </w:pPr>
      <w:r>
        <w:t xml:space="preserve">Договор на погрузочно-разгрузочные работы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Исполнитель обязуется по заявкам Заказчика выполнять погрузочно-разгрузочные работы на складе Заказчика по адресу: г. Москва, ул. Складская, д. 5, а Заказчик — принимать и оплачивать работы по тарифам приложения № 1.</w:t>
      </w:r>
    </w:p>
    <w:p>
      <w:pPr>
        <w:pStyle w:val="BodyText"/>
      </w:pPr>
      <w:r>
        <w:t xml:space="preserve">Заказчик направляет заявку не позднее чем за два рабочих дня до даты работ. В заявке указывают дату, время, адрес, характер груза, его вес и количество грузовых мест, необходимую технику. Исполнитель подтверждает заявку письменно в течение рабочего дня.</w:t>
      </w:r>
    </w:p>
    <w:p>
      <w:pPr>
        <w:pStyle w:val="BodyText"/>
      </w:pPr>
      <w:r>
        <w:t xml:space="preserve">Заказчик обеспечивает доступ к грузу и складу, а упаковка и маркировка груза соответствуют требованиям, при которых его можно перемещать без повреждений.</w:t>
      </w:r>
    </w:p>
    <w:p>
      <w:pPr>
        <w:pStyle w:val="BodyText"/>
      </w:pPr>
      <w:r>
        <w:t xml:space="preserve">Исполнитель выполняет работы своими силами и техникой, соблюдает требования охраны труда и не допускает повреждения груза. По окончании работ стороны подписывают акт.</w:t>
      </w:r>
    </w:p>
    <w:p>
      <w:pPr>
        <w:pStyle w:val="BodyText"/>
      </w:pPr>
      <w:r>
        <w:t xml:space="preserve">Оплата — в течение пяти рабочих дней после подписания акта на основании счёта.</w:t>
      </w:r>
    </w:p>
    <w:p>
      <w:pPr>
        <w:pStyle w:val="BodyText"/>
      </w:pPr>
      <w:r>
        <w:t xml:space="preserve">За просрочку оплаты Заказчик уплачивает пени в размере 1/300 ключевой ставки Банка России за каждый день просрочки. Исполнитель отвечает за сохранность груза с момента его приёмки до сдачи и возмещает ущерб по документально подтверждённым расходам.</w:t>
      </w:r>
    </w:p>
    <w:p>
      <w:pPr>
        <w:pStyle w:val="BodyText"/>
      </w:pPr>
      <w:r>
        <w:t xml:space="preserve">Договор действует до 31 декабря 2027 года, а в части расчётов — до полного исполнения.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погрузочно-разгрузочные работы</dc:title>
  <dc:creator/>
  <dc:language>ru</dc:language>
  <cp:keywords/>
  <dcterms:created xsi:type="dcterms:W3CDTF">2026-11-07T20:35:05Z</dcterms:created>
  <dcterms:modified xsi:type="dcterms:W3CDTF">2026-11-07T20:35:05Z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