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возмездного оказания услуг</w:t>
      </w:r>
    </w:p>
    <w:p>
      <w:pPr>
        <w:pStyle w:val="FirstParagraph"/>
      </w:pPr>
      <w:r>
        <w:t xml:space="preserve">г. Москва</w:t>
      </w:r>
    </w:p>
    <w:p>
      <w:pPr>
        <w:pStyle w:val="BodyText"/>
      </w:pPr>
      <w:r>
        <w:t xml:space="preserve">Гражданин РФ Иванов Пётр Сергеевич, 12.03.1990 года рождения,</w:t>
      </w:r>
    </w:p>
    <w:p>
      <w:pPr>
        <w:pStyle w:val="BodyText"/>
      </w:pPr>
      <w:r>
        <w:t xml:space="preserve">паспорт 45 10 № 123456, выдан ОВД Тверского района г. Москвы 05.06.2010,</w:t>
      </w:r>
    </w:p>
    <w:p>
      <w:pPr>
        <w:pStyle w:val="BodyText"/>
      </w:pPr>
      <w:r>
        <w:t xml:space="preserve">зарегистрированный по адресу: г. Москва, ул. Тверская, д. 1, кв. 2,</w:t>
      </w:r>
    </w:p>
    <w:p>
      <w:pPr>
        <w:pStyle w:val="BodyText"/>
      </w:pPr>
      <w:r>
        <w:t xml:space="preserve">именуемый в дальнейшем «Заказчик», с одной стороны, и</w:t>
      </w:r>
    </w:p>
    <w:p>
      <w:pPr>
        <w:pStyle w:val="BodyText"/>
      </w:pPr>
      <w:r>
        <w:t xml:space="preserve">гражданин РФ Смирнова Анна Викторовна, 20.08.1995 года рождения,</w:t>
      </w:r>
    </w:p>
    <w:p>
      <w:pPr>
        <w:pStyle w:val="BodyText"/>
      </w:pPr>
      <w:r>
        <w:t xml:space="preserve">паспорт 50 15 № 654321, выдан ОУФМС России по Московской области 14.09.2015,</w:t>
      </w:r>
    </w:p>
    <w:p>
      <w:pPr>
        <w:pStyle w:val="BodyText"/>
      </w:pPr>
      <w:r>
        <w:t xml:space="preserve">зарегистрированная по адресу: Московская обл., г. Химки, ул. Ленина, д. 5, кв. 7,</w:t>
      </w:r>
    </w:p>
    <w:p>
      <w:pPr>
        <w:pStyle w:val="BodyText"/>
      </w:pPr>
      <w:r>
        <w:t xml:space="preserve">применяющая специальный налоговый режим «Налог на профессиональный доход»,</w:t>
      </w:r>
    </w:p>
    <w:p>
      <w:pPr>
        <w:pStyle w:val="BodyText"/>
      </w:pPr>
      <w:r>
        <w:t xml:space="preserve">именуемая в дальнейшем «Исполнитель», с другой стороны,</w:t>
      </w:r>
    </w:p>
    <w:bookmarkStart w:id="10" w:name="договор-возмездного-оказания-услуг"/>
    <w:p>
      <w:pPr>
        <w:pStyle w:val="Heading1"/>
      </w:pPr>
      <w:r>
        <w:t xml:space="preserve">Договор возмездного оказания услуг</w:t>
      </w:r>
    </w:p>
    <w:bookmarkStart w:id="9" w:name="X12fdcb7705920475cbd2a767b8c71bc4882ebb0"/>
    <w:p>
      <w:pPr>
        <w:pStyle w:val="Heading2"/>
      </w:pPr>
      <w:r>
        <w:t xml:space="preserve">с физическим лицом, применяющим налог на профессиональный доход</w:t>
      </w:r>
    </w:p>
    <w:p>
      <w:pPr>
        <w:pStyle w:val="FirstParagraph"/>
      </w:pPr>
      <w:r>
        <w:t xml:space="preserve">«05» ноября 2026 г. № 1</w:t>
      </w:r>
    </w:p>
    <w:p>
      <w:pPr>
        <w:pStyle w:val="BodyText"/>
      </w:pPr>
      <w:r>
        <w:t xml:space="preserve">1. Предмет договора. Исполнитель обязуется оказать услуги по разработке дизайна лендинга по заданию Заказчика, а Заказчик — принять и оплатить их. Перечень, объём и требования к услугам определены в Приложении № 1, которое является неотъемлемой частью договора.</w:t>
      </w:r>
    </w:p>
    <w:p>
      <w:pPr>
        <w:pStyle w:val="BodyText"/>
      </w:pPr>
      <w:r>
        <w:t xml:space="preserve">2. Сроки. Услуги оказываются с 10 ноября по 10 декабря 2026 года. Услуга считается оказанной после подписания Сторонами акта.</w:t>
      </w:r>
    </w:p>
    <w:p>
      <w:pPr>
        <w:pStyle w:val="BodyText"/>
      </w:pPr>
      <w:r>
        <w:t xml:space="preserve">3. Цена и оплата. Цена услуг — 60 000 рублей, налогом на добавленную стоимость не облагается. Заказчик перечисляет деньги на счёт Исполнителя в течение 5 рабочих дней после подписания акта.</w:t>
      </w:r>
    </w:p>
    <w:p>
      <w:pPr>
        <w:pStyle w:val="BodyText"/>
      </w:pPr>
      <w:r>
        <w:t xml:space="preserve">4. Налоги и чек. Исполнитель применяет налог на профессиональный доход и формирует чек в «Мой налог». При расчёте наличными или с использованием электронных средств платежа чек передаётся Заказчику в момент расчёта; при иных формах безналичного расчёта — не позднее 9-го числа месяца, следующего за месяцем расчёта (ч. 3 ст. 14 Федерального закона от 27.11.2018 № 422-ФЗ).</w:t>
      </w:r>
    </w:p>
    <w:p>
      <w:pPr>
        <w:pStyle w:val="BodyText"/>
      </w:pPr>
      <w:r>
        <w:t xml:space="preserve">5. Приёмка. Заказчик рассматривает акт в течение 5 рабочих дней. Если в этот срок мотивированный отказ не направлен, услуги считаются принятыми.</w:t>
      </w:r>
    </w:p>
    <w:p>
      <w:pPr>
        <w:pStyle w:val="BodyText"/>
      </w:pPr>
      <w:r>
        <w:t xml:space="preserve">6. Ответственность. За просрочку оплаты Заказчик уплачивает пени в размере 0,1 % от суммы долга за каждый день просрочки.</w:t>
      </w:r>
    </w:p>
    <w:p>
      <w:pPr>
        <w:pStyle w:val="BodyText"/>
      </w:pPr>
      <w:r>
        <w:t xml:space="preserve">7. Прочие условия. Договор вступает в силу с момента подписания и действует до полного исполнения обязательств. Споры рассматриваются в суде по правилам подсудности, установленным Гражданским процессуальным кодексом.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Иванов П. С.</w:t>
            </w:r>
          </w:p>
          <w:p>
            <w:pPr>
              <w:pStyle w:val="BodyText"/>
            </w:pPr>
            <w:r>
              <w:t xml:space="preserve">____________ / адрес: г. Москва, ул. Тверская, д. 1, кв. 2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Исполнитель</w:t>
            </w:r>
          </w:p>
          <w:p>
            <w:pPr>
              <w:pStyle w:val="BodyText"/>
            </w:pPr>
            <w:r>
              <w:t xml:space="preserve">Смирнова А. В.</w:t>
            </w:r>
          </w:p>
          <w:p>
            <w:pPr>
              <w:pStyle w:val="BodyText"/>
            </w:pPr>
            <w:r>
              <w:t xml:space="preserve">____________ / ИНН 771234567890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возмездного оказания услуг</dc:title>
  <dc:creator/>
  <dc:language>ru</dc:language>
  <cp:keywords/>
  <dcterms:created xsi:type="dcterms:W3CDTF">2026-11-01T20:31:55Z</dcterms:created>
  <dcterms:modified xsi:type="dcterms:W3CDTF">2026-11-01T20:31:55Z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