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оценку объекта недвижимости</w:t>
      </w:r>
    </w:p>
    <w:p>
      <w:pPr>
        <w:pStyle w:val="FirstParagraph"/>
      </w:pPr>
      <w:r>
        <w:t xml:space="preserve">Оценщик: 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bookmarkStart w:id="10" w:name="договор-на-оценку-объекта-недвижимости"/>
    <w:p>
      <w:pPr>
        <w:pStyle w:val="Heading1"/>
      </w:pPr>
      <w:r>
        <w:t xml:space="preserve">Договор на оценку объекта недвижимости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Объект оценки: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Задание на оценку: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проведения оценки: ____________________ с даты ______________________________</w:t>
      </w:r>
    </w:p>
    <w:p>
      <w:pPr>
        <w:pStyle w:val="BodyText"/>
      </w:pPr>
      <w:r>
        <w:t xml:space="preserve">Стоимость работ: ____________________ рублей. Порядок оплаты: ______________________________</w:t>
      </w:r>
    </w:p>
    <w:p>
      <w:pPr>
        <w:pStyle w:val="BodyText"/>
      </w:pPr>
      <w:r>
        <w:t xml:space="preserve">Ответственность сторон: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разрешения споров: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Оценщик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оценку объекта недвижимости</dc:title>
  <dc:creator/>
  <dc:language>ru</dc:language>
  <cp:keywords/>
  <dcterms:created xsi:type="dcterms:W3CDTF">2026-11-06T21:45:05Z</dcterms:created>
  <dcterms:modified xsi:type="dcterms:W3CDTF">2026-11-06T21:45:05Z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