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изготовление мебели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подряда-на-изготовление-мебели"/>
    <w:p>
      <w:pPr>
        <w:pStyle w:val="Heading1"/>
      </w:pPr>
      <w:r>
        <w:t xml:space="preserve">Договор подряда на изготовление мебели</w:t>
      </w:r>
    </w:p>
    <w:bookmarkStart w:id="9" w:name="по-индивидуальному-заказу"/>
    <w:p>
      <w:pPr>
        <w:pStyle w:val="Heading2"/>
      </w:pPr>
      <w:r>
        <w:t xml:space="preserve">по индивидуальному заказу</w:t>
      </w:r>
    </w:p>
    <w:p>
      <w:pPr>
        <w:pStyle w:val="FirstParagraph"/>
      </w:pPr>
      <w:r>
        <w:t xml:space="preserve">№ 27/26</w:t>
      </w:r>
    </w:p>
    <w:p>
      <w:pPr>
        <w:pStyle w:val="BodyText"/>
      </w:pPr>
      <w:r>
        <w:t xml:space="preserve">Гражданин Иванов Пётр Сергеевич, 12.05.1985 года рождения, именуемый в дальнейшем «Заказчик», с одной стороны и общество с ограниченной ответственностью «Мебельная мастерская» в лице генерального директора Смирнова А. В., действующего на основании устава, именуемое в дальнейшем «Подрядчик»,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Подрядчик по заданию Заказчика выполняет работы по изготовлению мебели — кухонного гарнитура по индивидуальному эскизу-заявке, а Заказчик принимает результат работы и оплачивает его. 1.2. Эскиз-заявка содержит размеры, количество, материалы, фурнитуру и цвет изделия, является приложением к договору и его неотъемлемой частью. 1.3. Замер помещения выполняет Подрядчик; размеры, согласованные в эскизе-заявке, стороны считают достоверными.</w:t>
      </w:r>
    </w:p>
    <w:p>
      <w:pPr>
        <w:pStyle w:val="BodyText"/>
      </w:pPr>
      <w:r>
        <w:t xml:space="preserve">2. Сроки. 2.1. Подрядчик начинает работу после согласования эскиза-заявки и получения аванса. 2.2. Срок изготовления — 30 рабочих дней с даты начала работ. 2.3. Доставка и монтаж — в течение 5 рабочих дней после уведомления Заказчика о готовности изделия.</w:t>
      </w:r>
    </w:p>
    <w:p>
      <w:pPr>
        <w:pStyle w:val="BodyText"/>
      </w:pPr>
      <w:r>
        <w:t xml:space="preserve">3. Цена и оплата. 3.1. Цена работ — 240 000 рублей, включает материалы, изготовление, доставку и монтаж. 3.2. Заказчик платит аванс 50 % в день подписания договора, остаток — в течение 3 рабочих дней после приёмки изделия. 3.3. Цена меняется только при изменении эскиза-заявки по письменному соглашению сторон.</w:t>
      </w:r>
    </w:p>
    <w:p>
      <w:pPr>
        <w:pStyle w:val="BodyText"/>
      </w:pPr>
      <w:r>
        <w:t xml:space="preserve">4. Приёмка. 4.1. Заказчик осматривает изделие при доставке и подписывает акт приёмки. 4.2. Недостатки, которые можно устранить, Подрядчик устраняет в течение 10 рабочих дней с даты письменного требования Заказчика. 4.3. Скрытые недостатки Заказчик вправе заявить в течение гарантийного срока — 24 месяца с даты приёмки.</w:t>
      </w:r>
    </w:p>
    <w:p>
      <w:pPr>
        <w:pStyle w:val="BodyText"/>
      </w:pPr>
      <w:r>
        <w:t xml:space="preserve">5. Ответственность. 5.1. За нарушение срока изготовления Подрядчик уплачивает Заказчику неустойку в размере 3 % цены работы за каждый день просрочки. Общая сумма неустойки не может превышать цену отдельного вида работы, а если она не определена договором — общую цену заказа. 5.2. За просрочку оплаты Заказчик платит пеню 0,1 % от просроченной суммы за каждый день. 5.3. Споры стороны решают переговорами, затем в суде по правилам подсудности, установленным законом.</w:t>
      </w:r>
    </w:p>
    <w:p>
      <w:pPr>
        <w:pStyle w:val="BodyText"/>
      </w:pPr>
      <w:r>
        <w:t xml:space="preserve">6. Прочие условия. 6.1. Договор вступает в силу с подписания и действует до полного исполнения обязательств. 6.2. Договор составлен в двух экземплярах, по одному для каждой стороны. 6.3. Приложения: эскиз-заявка, смета.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«Мебельная мастерская»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Иванов Пётр Сергеевич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изготовление мебели</dc:title>
  <dc:creator/>
  <dc:language>ru</dc:language>
  <cp:keywords/>
  <dcterms:created xsi:type="dcterms:W3CDTF">2026-11-06T21:44:55Z</dcterms:created>
  <dcterms:modified xsi:type="dcterms:W3CDTF">2026-11-06T21:44:55Z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