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лизинга</w:t>
      </w:r>
    </w:p>
    <w:p>
      <w:pPr>
        <w:pStyle w:val="FirstParagraph"/>
      </w:pPr>
      <w:r>
        <w:t xml:space="preserve">Лизингодатель: ООО «Лизинг-Старт», ИНН 7700000000</w:t>
      </w:r>
    </w:p>
    <w:p>
      <w:pPr>
        <w:pStyle w:val="BodyText"/>
      </w:pPr>
      <w:r>
        <w:t xml:space="preserve">в лице генерального директора А. А. Смирнова, действующего на основании устава</w:t>
      </w:r>
    </w:p>
    <w:p>
      <w:pPr>
        <w:pStyle w:val="BodyText"/>
      </w:pPr>
      <w:r>
        <w:t xml:space="preserve">Лизингополучатель: ООО «Ромашка», ИНН 7800000000</w:t>
      </w:r>
    </w:p>
    <w:p>
      <w:pPr>
        <w:pStyle w:val="BodyText"/>
      </w:pPr>
      <w:r>
        <w:t xml:space="preserve">в лице генерального директора И. И. Иванова, действующего на основании устава</w:t>
      </w:r>
    </w:p>
    <w:bookmarkStart w:id="10" w:name="договор-лизинга"/>
    <w:p>
      <w:pPr>
        <w:pStyle w:val="Heading1"/>
      </w:pPr>
      <w:r>
        <w:t xml:space="preserve">Договор лизинга</w:t>
      </w:r>
    </w:p>
    <w:bookmarkStart w:id="9" w:name="X2c749b696f5d14a9d2b08791743ff9b81b6cad6"/>
    <w:p>
      <w:pPr>
        <w:pStyle w:val="Heading2"/>
      </w:pPr>
      <w:r>
        <w:t xml:space="preserve">движимого имущества с переходом права собственности к лизингополучателю</w:t>
      </w:r>
    </w:p>
    <w:p>
      <w:pPr>
        <w:pStyle w:val="FirstParagraph"/>
      </w:pPr>
      <w:r>
        <w:t xml:space="preserve">16 ноября 2026 г. № Л-14/2026</w:t>
      </w:r>
    </w:p>
    <w:p>
      <w:pPr>
        <w:pStyle w:val="BodyText"/>
      </w:pPr>
      <w:r>
        <w:t xml:space="preserve">1. Предмет договора. Лизингодатель обязуется приобрести у ООО «АвтоТрейд» (продавец) и передать лизингополучателю во владение и пользование легковой автомобиль Lada Vesta, 2026 года выпуска, VIN XXXXXXXXXXXXXXXXX, а лизингополучатель обязуется принять имущество и платить лизинговые платежи по графику (приложение № 2). Состав и характеристики имущества — в приложении № 1.</w:t>
      </w:r>
    </w:p>
    <w:p>
      <w:pPr>
        <w:pStyle w:val="BodyText"/>
      </w:pPr>
      <w:r>
        <w:t xml:space="preserve">2. Стоимость имущества — 1 900 000 рублей. Аванс — 380 000 рублей, уплачивается в течение 5 рабочих дней с даты подписания договора. Остаток стоимости и вознаграждение лизингодателя погашаются платежами по графику: 36 платежей по 52 000 рублей, первый — до 25 декабря 2026 года.</w:t>
      </w:r>
    </w:p>
    <w:p>
      <w:pPr>
        <w:pStyle w:val="BodyText"/>
      </w:pPr>
      <w:r>
        <w:t xml:space="preserve">3. Срок лизинга — 36 месяцев с даты подписания акта приёма-передачи. Имущество учитывается на балансе лизингополучателя. По окончании срока и при условии полной уплаты платежей имущество переходит в собственность лизингополучателя по выкупной цене 1 000 рублей, которую стороны оформляют отдельным соглашением.</w:t>
      </w:r>
    </w:p>
    <w:p>
      <w:pPr>
        <w:pStyle w:val="BodyText"/>
      </w:pPr>
      <w:r>
        <w:t xml:space="preserve">4. Лизингополучатель за свой счёт страхует имущество от угона и ущерба (КАСКО) и от риска гибели на весь срок лизинга, указывая лизингодателя выгодоприобретателем. Техническое обслуживание и текущий ремонт — за счёт лизингополучателя.</w:t>
      </w:r>
    </w:p>
    <w:p>
      <w:pPr>
        <w:pStyle w:val="BodyText"/>
      </w:pPr>
      <w:r>
        <w:t xml:space="preserve">5. Приёмка имущества оформляется актом приёма-передачи с участием представителя лизингодателя. Дефекты, обнаруженные при приёмке, отражаются в акте; продавец устраняет их в течение 30 дней. Риск случайной гибели имущества переходит к лизингополучателю с даты подписания акта.</w:t>
      </w:r>
    </w:p>
    <w:p>
      <w:pPr>
        <w:pStyle w:val="BodyText"/>
      </w:pPr>
      <w:r>
        <w:t xml:space="preserve">6. За просрочку платежа лизингополучатель платит пени в размере 0,1 % от просроченной суммы за каждый день просрочки. Лизингодатель вправе расторгнуть договор при просрочке двух платежей подряд.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Лизингодатель</w:t>
            </w:r>
          </w:p>
          <w:p>
            <w:pPr>
              <w:pStyle w:val="BodyText"/>
            </w:pPr>
            <w:r>
              <w:t xml:space="preserve">Генеральный директор ООО «Лизинг-Старт»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Лизингополучатель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лизинга</dc:title>
  <dc:creator/>
  <dc:language>ru</dc:language>
  <cp:keywords/>
  <dcterms:created xsi:type="dcterms:W3CDTF">2026-11-03T20:32:19Z</dcterms:created>
  <dcterms:modified xsi:type="dcterms:W3CDTF">2026-11-03T20:32:19Z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