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лизинга транспортного средства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«Лизинг-Авто», именуемое в дальнейшем «Лизингодатель»,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«Ромашка», именуемое в дальнейшем «Лизингополучатель», в лице генерального директора И. И. Иванова, действующего на основании устава,</w:t>
      </w:r>
    </w:p>
    <w:bookmarkStart w:id="10" w:name="договор-лизинга-транспортного-средства"/>
    <w:p>
      <w:pPr>
        <w:pStyle w:val="Heading1"/>
      </w:pPr>
      <w:r>
        <w:t xml:space="preserve">Договор лизинга транспортного средства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Предмет договора. Лизингодатель обязуется приобрести в собственность у ООО «Автодилер» автомобиль Toyota Camry, 2026 года выпуска, цвет белый, VIN XW7BF4FK00S123456, и предоставить его Лизингополучателю за плату во временное владение и пользование для служебных поездок сотрудников.</w:t>
      </w:r>
    </w:p>
    <w:p>
      <w:pPr>
        <w:pStyle w:val="BodyText"/>
      </w:pPr>
      <w:r>
        <w:t xml:space="preserve">2. Продавец. Продавца и автомобиль выбирает Лизингополучатель. Лизингодатель заключает с продавцом договор купли-продажи не позднее 10 рабочих дней с даты подписания настоящего договора.</w:t>
      </w:r>
    </w:p>
    <w:p>
      <w:pPr>
        <w:pStyle w:val="BodyText"/>
      </w:pPr>
      <w:r>
        <w:t xml:space="preserve">3. Срок и платежи. Срок владения — 36 месяцев. Общая сумма платежей по договору — 3 240 000 рублей, в том числе аванс 600 000 рублей. Платежи вносятся ежемесячно не позднее 5-го числа по графику, который является приложением к договору.</w:t>
      </w:r>
    </w:p>
    <w:p>
      <w:pPr>
        <w:pStyle w:val="BodyText"/>
      </w:pPr>
      <w:r>
        <w:t xml:space="preserve">4. Выкуп. По окончании срока Лизингополучатель выкупает автомобиль по выкупной стоимости 60 000 рублей. Право собственности переходит после полной оплаты и подписания акта передачи.</w:t>
      </w:r>
    </w:p>
    <w:p>
      <w:pPr>
        <w:pStyle w:val="BodyText"/>
      </w:pPr>
      <w:r>
        <w:t xml:space="preserve">5. Страхование. Лизингополучатель страхует автомобиль по ОСАГО и каско на весь срок договора, указывая Лизингодателя выгодоприобретателем по каско.</w:t>
      </w:r>
    </w:p>
    <w:p>
      <w:pPr>
        <w:pStyle w:val="BodyText"/>
      </w:pPr>
      <w:r>
        <w:t xml:space="preserve">6. Ответственность и расторжение. За просрочку платежа Лизингополучатель платит пени 0,1 % от суммы платежа за каждый день. Лизингодатель вправе расторгнуть договор при просрочке двух платежей подряд. При расторжении стороны сверяют расчёт сальдо встречных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Лизингодатель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Лизингополучатель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лизинга транспортного средства</dc:title>
  <dc:creator/>
  <dc:language>ru</dc:language>
  <cp:keywords/>
  <dcterms:created xsi:type="dcterms:W3CDTF">2026-11-02T20:31:35Z</dcterms:created>
  <dcterms:modified xsi:type="dcterms:W3CDTF">2026-11-02T20:31:35Z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