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зерна</w:t>
      </w:r>
    </w:p>
    <w:p>
      <w:pPr>
        <w:pStyle w:val="FirstParagraph"/>
      </w:pPr>
      <w:r>
        <w:t xml:space="preserve">ООО «Колос», именуемое в дальнейшем «Продавец», в лице генерального директора А. В. Смирнова, действующего на основании устава,</w:t>
      </w:r>
    </w:p>
    <w:p>
      <w:pPr>
        <w:pStyle w:val="BodyText"/>
      </w:pPr>
      <w:r>
        <w:t xml:space="preserve">и ООО «Мельница», именуемое в дальнейшем «Покупатель», в лице директора И. И. Кузнецова,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купли-продажи-зерна"/>
    <w:p>
      <w:pPr>
        <w:pStyle w:val="Heading1"/>
      </w:pPr>
      <w:r>
        <w:t xml:space="preserve">Договор купли-продажи зерна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г. Воронеж, 12 октября 2026 г.</w:t>
      </w:r>
    </w:p>
    <w:p>
      <w:pPr>
        <w:pStyle w:val="BodyText"/>
      </w:pPr>
      <w:r>
        <w:t xml:space="preserve">1. Предмет. Продавец передаёт Покупателю зерно пшеницы мягкой продовольственной 3 класса в количестве 500 (пятьсот) тонн, а Покупатель принимает и оплачивает его. Качество зерна — по ГОСТ 9353-2016, показатели подтверждаются удостоверением о качестве, выданным лабораторией Продавца.</w:t>
      </w:r>
    </w:p>
    <w:p>
      <w:pPr>
        <w:pStyle w:val="BodyText"/>
      </w:pPr>
      <w:r>
        <w:t xml:space="preserve">2. Качество и проверка. Влажность — не более 14 %, сорная примесь — не более 2 %. Покупатель вправе отобрать пробу при отгрузке и проверить зерно в своей лаборатории; при расхождении с удостоверением Продавца стороны проводят совместный отбор пробы и передают её в независимую лабораторию, заключение которой обязательно для обеих сторон.</w:t>
      </w:r>
    </w:p>
    <w:p>
      <w:pPr>
        <w:pStyle w:val="BodyText"/>
      </w:pPr>
      <w:r>
        <w:t xml:space="preserve">3. Отгрузка и приёмка. Зерно отгружается на условиях самовывоза со склада Продавца в срок до 30 октября 2026 года. Право собственности переходит к Покупателю в момент передачи зерна и подписания товарной накладной.</w:t>
      </w:r>
    </w:p>
    <w:p>
      <w:pPr>
        <w:pStyle w:val="BodyText"/>
      </w:pPr>
      <w:r>
        <w:t xml:space="preserve">4. Документы на партию. Продавец передаёт товарную накладную, удостоверение о качестве, а также документы, подтверждающие происхождение зерна, — по требованию Покупателя.</w:t>
      </w:r>
    </w:p>
    <w:p>
      <w:pPr>
        <w:pStyle w:val="BodyText"/>
      </w:pPr>
      <w:r>
        <w:t xml:space="preserve">5. Цена и расчёты. Цена — 15 000 (пятнадцать тысяч) рублей за тонну, включая НДС по ставке, установленной законом. Оплата — в течение 10 банковских дней после передачи зерна и получения документов.</w:t>
      </w:r>
    </w:p>
    <w:p>
      <w:pPr>
        <w:pStyle w:val="BodyText"/>
      </w:pPr>
      <w:r>
        <w:t xml:space="preserve">6. Ответственность. За просрочку оплаты Покупатель платит пеню 0,1 % от суммы долга за каждый день просрочки. За просрочку отгрузки Продавец платит такую же пеню.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зерна</dc:title>
  <dc:creator/>
  <dc:language>ru</dc:language>
  <cp:keywords/>
  <dcterms:created xsi:type="dcterms:W3CDTF">2026-11-03T20:32:18Z</dcterms:created>
  <dcterms:modified xsi:type="dcterms:W3CDTF">2026-11-03T20:32:18Z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