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недвижимости с обременением</w:t>
      </w:r>
    </w:p>
    <w:p>
      <w:pPr>
        <w:pStyle w:val="FirstParagraph"/>
      </w:pPr>
      <w:r>
        <w:t xml:space="preserve">г. ____________________</w:t>
      </w:r>
    </w:p>
    <w:p>
      <w:pPr>
        <w:pStyle w:val="BodyText"/>
      </w:pPr>
      <w:r>
        <w:t xml:space="preserve">«___» __________ 20__ г.</w:t>
      </w:r>
    </w:p>
    <w:bookmarkStart w:id="10" w:name="X2944a4267da630054621e909e198dc22278fe6e"/>
    <w:p>
      <w:pPr>
        <w:pStyle w:val="Heading1"/>
      </w:pPr>
      <w:r>
        <w:t xml:space="preserve">Договор купли-продажи недвижимости с обременением</w:t>
      </w:r>
    </w:p>
    <w:bookmarkStart w:id="9" w:name="X205c24cf7ad38bcf471bcef301032c38f959b7b"/>
    <w:p>
      <w:pPr>
        <w:pStyle w:val="Heading2"/>
      </w:pPr>
      <w:r>
        <w:t xml:space="preserve">с погашением ипотечного кредита продавца в ходе сделки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Продавец передаёт в собственность Покупателя ________________________________________, кадастровый номер ________________, расположенный по адресу: __________________________, а Покупатель принимает его и уплачивает цену в порядке, установленном договором.</w:t>
      </w:r>
    </w:p>
    <w:p>
      <w:pPr>
        <w:pStyle w:val="BodyText"/>
      </w:pPr>
      <w:r>
        <w:t xml:space="preserve">2. Обременение. На дату подписания договора объект находится в залоге у ________________ по кредитному договору от ____________ № ________, запись об ипотеке от ____________ № ________________. Остаток основного долга на ________ — ____________ рублей. Согласие залогодержателя на продажу: ____________________.</w:t>
      </w:r>
    </w:p>
    <w:p>
      <w:pPr>
        <w:pStyle w:val="BodyText"/>
      </w:pPr>
      <w:r>
        <w:t xml:space="preserve">3. Цена и расчёты. Цена объекта — ____________ рублей. Покупатель перечисляет ____________ рублей на счёт Продавца и ____________ рублей на счёт залогодержателя в погашение кредита Продавца. Оплата считается исполненной с момента поступления обеих сумм.</w:t>
      </w:r>
    </w:p>
    <w:p>
      <w:pPr>
        <w:pStyle w:val="BodyText"/>
      </w:pPr>
      <w:r>
        <w:t xml:space="preserve">4. Снятие обременения. Залогодержатель обязуется в течение ____________ со дня поступления суммы погасить запись об ипотеке и направить заявление о снятии обременения. Продавец передаёт Покупателю выписку из ЕГРН без обременения в срок ____________.</w:t>
      </w:r>
    </w:p>
    <w:p>
      <w:pPr>
        <w:pStyle w:val="BodyText"/>
      </w:pPr>
      <w:r>
        <w:t xml:space="preserve">5. Передача. Объект передаётся Покупателю по акту приёма-передачи в течение ____________ после государственной регистрации перехода права и снятия записи об ипотеке.</w:t>
      </w:r>
    </w:p>
    <w:p>
      <w:pPr>
        <w:pStyle w:val="BodyText"/>
      </w:pPr>
      <w:r>
        <w:t xml:space="preserve">6. Заверения. Продавец подтверждает, что объект не сдан в аренду, не находится под арестом, в споре и под запретом распоряжения, что в нём не зарегистрированы лица, сохраняющие право пользования после продажи, и что иных обременений, кроме указанного в пункте 2, нет.</w:t>
      </w:r>
    </w:p>
    <w:p>
      <w:pPr>
        <w:pStyle w:val="BodyText"/>
      </w:pPr>
      <w:r>
        <w:t xml:space="preserve">7. Ответственность. За просрочку снятия обременения Продавец уплачивает Покупателю неустойку в размере ____________ за каждый день просрочки. Покупатель вправе отказаться от договора, если обременение не снято в течение ____________.</w:t>
      </w:r>
    </w:p>
    <w:p>
      <w:pPr>
        <w:pStyle w:val="BodyText"/>
      </w:pPr>
      <w:r>
        <w:t xml:space="preserve">8. Заключительные положения. Договор вступает в силу с момента подписания. Переход права собственности к Покупателю подлежит государственной регистрации. Расходы на регистрацию несёт ____________. Споры стороны решают путём переговоров, а при недостижении согласия — в суде по месту нахождения объекта.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Залогодержатель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недвижимости с обременением</dc:title>
  <dc:creator/>
  <dc:language>ru</dc:language>
  <cp:keywords/>
  <dcterms:created xsi:type="dcterms:W3CDTF">2026-11-07T20:34:34Z</dcterms:created>
  <dcterms:modified xsi:type="dcterms:W3CDTF">2026-11-07T20:34:34Z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