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транспортного средства</w:t>
      </w:r>
    </w:p>
    <w:p>
      <w:pPr>
        <w:pStyle w:val="FirstParagraph"/>
      </w:pPr>
      <w:r>
        <w:t xml:space="preserve">г. Пенза</w:t>
      </w:r>
    </w:p>
    <w:p>
      <w:pPr>
        <w:pStyle w:val="BodyText"/>
      </w:pPr>
      <w:r>
        <w:t xml:space="preserve">«12» ноября 2026 г.</w:t>
      </w:r>
    </w:p>
    <w:bookmarkStart w:id="10" w:name="Xd18ff8590982f40507e616547ad89c38539f925"/>
    <w:p>
      <w:pPr>
        <w:pStyle w:val="Heading1"/>
      </w:pPr>
      <w:r>
        <w:t xml:space="preserve">Договор купли-продажи транспортного средства</w:t>
      </w:r>
    </w:p>
    <w:bookmarkStart w:id="9" w:name="полуприцеп-грузовой-прицеп"/>
    <w:p>
      <w:pPr>
        <w:pStyle w:val="Heading2"/>
      </w:pPr>
      <w:r>
        <w:t xml:space="preserve">полуприцеп (грузовой прицеп)</w:t>
      </w:r>
    </w:p>
    <w:p>
      <w:pPr>
        <w:pStyle w:val="FirstParagraph"/>
      </w:pPr>
      <w:r>
        <w:t xml:space="preserve">12 ноября 2026 г. № 4</w:t>
      </w:r>
    </w:p>
    <w:p>
      <w:pPr>
        <w:pStyle w:val="BodyText"/>
      </w:pPr>
      <w:r>
        <w:t xml:space="preserve">Семагин Алексей Александрович, именуемый в дальнейшем «Продавец», с одной стороны, и Общество с ограниченной ответственностью «Логистик-Поволжье», именуемое в дальнейшем «Покупатель», в лице генерального директора Кузнецова Андрея Петровича, действующего на основании устава, с другой стороны, заключили настоящий договор о нижеследующем.</w:t>
      </w:r>
    </w:p>
    <w:p>
      <w:pPr>
        <w:pStyle w:val="BodyText"/>
      </w:pPr>
      <w:r>
        <w:t xml:space="preserve">1.1. Продавец обязуется передать в собственность Покупателю, а Покупатель — принять и оплатить полуприцеп, марка: KOGEL SN 24, год изготовления: 2005, идентификационный номер: WK0S0002400043744, шасси (рама) № WK0S0002400043744, цвет: серый, паспорт транспортного средства 58 12 № 345678, свидетельство о регистрации транспортного средства 58 12 № 345678, выданное МРЭО ГИБДД УМВД России по Пензенской области 14.03.2019.</w:t>
      </w:r>
    </w:p>
    <w:p>
      <w:pPr>
        <w:pStyle w:val="BodyText"/>
      </w:pPr>
      <w:r>
        <w:t xml:space="preserve">1.2. Полуприцеп принадлежит Продавцу на праве собственности, не заложен, в споре и под арестом не состоит. Покупатель осмотрел полуприцеп, ознакомлен с его техническим состоянием и комплектацией и претензий к внешнему виду и комплектности не имеет.</w:t>
      </w:r>
    </w:p>
    <w:p>
      <w:pPr>
        <w:pStyle w:val="BodyText"/>
      </w:pPr>
      <w:r>
        <w:t xml:space="preserve">2.1. Цена транспортного средства — 850 000 (восемьсот пятьдесят тысяч) рублей. Покупатель уплачивает цену в течение трёх рабочих дней с даты подписания договора на счёт Продавца.</w:t>
      </w:r>
    </w:p>
    <w:p>
      <w:pPr>
        <w:pStyle w:val="BodyText"/>
      </w:pPr>
      <w:r>
        <w:t xml:space="preserve">3.1. Продавец передаёт транспортное средство Покупателю по акту приёма-передачи в день полной оплаты. Вместе с транспортным средством Продавец передаёт паспорт транспортного средства, свидетельство о регистрации и ключи.</w:t>
      </w:r>
    </w:p>
    <w:p>
      <w:pPr>
        <w:pStyle w:val="BodyText"/>
      </w:pPr>
      <w:r>
        <w:t xml:space="preserve">4.1. Покупатель обязуется в течение десяти календарных дней с даты подписания акта приёма-передачи обратиться в подразделение ГИБДД для внесения изменений в регистрационные данные транспортного средства.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сторонами обязательств. Споры стороны решают путём переговоров, а при недостижении согласия — в арбитражном суде по месту нахождения ответчика.</w:t>
      </w:r>
    </w:p>
    <w:p>
      <w:pPr>
        <w:pStyle w:val="BodyText"/>
      </w:pPr>
      <w:r>
        <w:t xml:space="preserve">6.1. Договор составлен в трёх экземплярах: по одному для каждой стороны и один для подразделения ГИБДД.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Семагин Алексей Александрович</w:t>
            </w:r>
          </w:p>
          <w:p>
            <w:pPr>
              <w:pStyle w:val="BodyText"/>
            </w:pPr>
            <w:r>
              <w:t xml:space="preserve">____________ / _____________ / А. А. Семагин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ООО «Логистик-Поволжье»</w:t>
            </w:r>
          </w:p>
          <w:p>
            <w:pPr>
              <w:pStyle w:val="BodyText"/>
            </w:pPr>
            <w:r>
              <w:t xml:space="preserve">____________ / _____________ / А. П. Кузнецов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/>
  <dc:language>ru</dc:language>
  <cp:keywords/>
  <dcterms:created xsi:type="dcterms:W3CDTF">2026-11-05T20:30:56Z</dcterms:created>
  <dcterms:modified xsi:type="dcterms:W3CDTF">2026-11-05T20:30:56Z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