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оборудования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купли-продажи-оборудования"/>
    <w:p>
      <w:pPr>
        <w:pStyle w:val="Heading1"/>
      </w:pPr>
      <w:r>
        <w:t xml:space="preserve">Договор купли-продажи оборудования</w:t>
      </w:r>
    </w:p>
    <w:bookmarkStart w:id="9" w:name="между-физическими-лицами"/>
    <w:p>
      <w:pPr>
        <w:pStyle w:val="Heading2"/>
      </w:pPr>
      <w:r>
        <w:t xml:space="preserve">между физическими лицами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Продавец: ФИО, паспорт (серия, номер, кем и когда выдан), адрес регистрации. Покупатель: ФИО, паспорт, адрес регистрации.</w:t>
      </w:r>
    </w:p>
    <w:p>
      <w:pPr>
        <w:pStyle w:val="BodyText"/>
      </w:pPr>
      <w:r>
        <w:t xml:space="preserve">1. Предмет: наименование оборудования, марка и модель, год выпуска, заводской и инвентарный номера, состояние (новое или бывшее в употреблении).</w:t>
      </w:r>
    </w:p>
    <w:p>
      <w:pPr>
        <w:pStyle w:val="BodyText"/>
      </w:pPr>
      <w:r>
        <w:t xml:space="preserve">2. Продавец подтверждает, что оборудование его собственное, не заложено и не арестовано.</w:t>
      </w:r>
    </w:p>
    <w:p>
      <w:pPr>
        <w:pStyle w:val="BodyText"/>
      </w:pPr>
      <w:r>
        <w:t xml:space="preserve">3. Покупатель осмотрел оборудование и согласен принять его в имеющемся состоянии; видимые недостатки перечислены в акте.</w:t>
      </w:r>
    </w:p>
    <w:p>
      <w:pPr>
        <w:pStyle w:val="BodyText"/>
      </w:pPr>
      <w:r>
        <w:t xml:space="preserve">4. Цена: ____________________ рублей. Порядок оплаты: наличными или переводом, полностью или частями, до или после передачи.</w:t>
      </w:r>
    </w:p>
    <w:p>
      <w:pPr>
        <w:pStyle w:val="BodyText"/>
      </w:pPr>
      <w:r>
        <w:t xml:space="preserve">5. Срок и место передачи, состав принадлежностей и документов (паспорт станка, руководство). Передача — по акту приёма-передачи.</w:t>
      </w:r>
    </w:p>
    <w:p>
      <w:pPr>
        <w:pStyle w:val="BodyText"/>
      </w:pPr>
      <w:r>
        <w:t xml:space="preserve">6. Кто несёт риск гибели и повреждения до и после подписания акта.</w:t>
      </w:r>
    </w:p>
    <w:p>
      <w:pPr>
        <w:pStyle w:val="BodyText"/>
      </w:pPr>
      <w:r>
        <w:t xml:space="preserve">7. Порядок разрешения споров.</w:t>
      </w:r>
    </w:p>
    <w:p>
      <w:pPr>
        <w:pStyle w:val="BodyText"/>
      </w:pPr>
      <w:r>
        <w:t xml:space="preserve">8. Число экземпляров и момент вступления в силу.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ФИО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ФИО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оборудования</dc:title>
  <dc:creator/>
  <dc:language>ru</dc:language>
  <cp:keywords/>
  <dcterms:created xsi:type="dcterms:W3CDTF">2026-11-02T20:31:30Z</dcterms:created>
  <dcterms:modified xsi:type="dcterms:W3CDTF">2026-11-02T20:31:30Z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