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Договор купли-продажи объекта незавершённого строительства</w:t>
      </w:r>
    </w:p>
    <w:p>
      <w:pPr>
        <w:pStyle w:val="FirstParagraph"/>
      </w:pPr>
      <w:r>
        <w:t xml:space="preserve">г. ______________________</w:t>
      </w:r>
    </w:p>
    <w:p>
      <w:pPr>
        <w:pStyle w:val="BodyText"/>
      </w:pPr>
      <w:r>
        <w:t xml:space="preserve">«___» __________ 20__ г.</w:t>
      </w:r>
    </w:p>
    <w:bookmarkStart w:id="9" w:name="X3201af1e66ed6f9770f061713e0b8695cab5d08"/>
    <w:p>
      <w:pPr>
        <w:pStyle w:val="Heading1"/>
      </w:pPr>
      <w:r>
        <w:t xml:space="preserve">Договор купли-продажи объекта незавершённого строительства</w:t>
      </w:r>
    </w:p>
    <w:p>
      <w:pPr>
        <w:pStyle w:val="FirstParagraph"/>
      </w:pPr>
      <w:r>
        <w:t xml:space="preserve">[Наименование продавца], именуемое в дальнейшем «Продавец», в лице [должность, Ф. И. О.], действующего на основании [устава, доверенности], с одной стороны, и [наименование покупателя], именуемое в дальнейшем «Покупатель», в лице [должность, Ф. И. О.], действующего на основании [устава, доверенности], с другой стороны, заключили настоящий договор о нижеследующем.</w:t>
      </w:r>
    </w:p>
    <w:p>
      <w:pPr>
        <w:pStyle w:val="BodyText"/>
      </w:pPr>
      <w:r>
        <w:t xml:space="preserve">1. Предмет договора</w:t>
      </w:r>
    </w:p>
    <w:p>
      <w:pPr>
        <w:pStyle w:val="BodyText"/>
      </w:pPr>
      <w:r>
        <w:t xml:space="preserve">1.1. Продавец передаёт в собственность Покупателю объект незавершённого строительства с кадастровым номером ______________, расположенный по адресу: ______________________________, площадью ______ кв. м, степенью готовности ______ %, назначение: ______________, принадлежащий Продавцу на праве собственности на основании ______________________________, о чём в Едином государственном реестре недвижимости сделана запись от «___» __________ 20__ г. № ______________________.</w:t>
      </w:r>
    </w:p>
    <w:p>
      <w:pPr>
        <w:pStyle w:val="BodyText"/>
      </w:pPr>
      <w:r>
        <w:t xml:space="preserve">1.2. Объект расположен на земельном участке с кадастровым номером ______________, площадью ______ кв. м, категория земель: ______________, вид разрешённого использования: ______________. Земельный участок принадлежит Продавцу на праве ______________________ на основании ______________________________. Права и обязанности по этому праву переходят к Покупателю в порядке, установленном законом и договором.</w:t>
      </w:r>
    </w:p>
    <w:p>
      <w:pPr>
        <w:pStyle w:val="BodyText"/>
      </w:pPr>
      <w:r>
        <w:t xml:space="preserve">1.3. Покупатель осмотрел Объект до подписания договора. Состояние Объекта и объём выполненных работ указаны в акте осмотра от «___» __________ 20__ г., который является приложением к договору.</w:t>
      </w:r>
    </w:p>
    <w:p>
      <w:pPr>
        <w:pStyle w:val="BodyText"/>
      </w:pPr>
      <w:r>
        <w:t xml:space="preserve">2. Цена и порядок расчётов</w:t>
      </w:r>
    </w:p>
    <w:p>
      <w:pPr>
        <w:pStyle w:val="BodyText"/>
      </w:pPr>
      <w:r>
        <w:t xml:space="preserve">2.1. Цена Объекта составляет ______ рублей, НДС ______________________.</w:t>
      </w:r>
    </w:p>
    <w:p>
      <w:pPr>
        <w:pStyle w:val="BodyText"/>
      </w:pPr>
      <w:r>
        <w:t xml:space="preserve">2.2. Покупатель перечисляет цену в течение ______ рабочих дней с даты ______________________ на расчётный счёт Продавца, указанный в договоре.</w:t>
      </w:r>
    </w:p>
    <w:p>
      <w:pPr>
        <w:pStyle w:val="BodyText"/>
      </w:pPr>
      <w:r>
        <w:t xml:space="preserve">3. Передача Объекта</w:t>
      </w:r>
    </w:p>
    <w:p>
      <w:pPr>
        <w:pStyle w:val="BodyText"/>
      </w:pPr>
      <w:r>
        <w:t xml:space="preserve">3.1. Продавец передаёт Объект Покупателю по передаточному акту в течение ______ рабочих дней с даты ______________________.</w:t>
      </w:r>
    </w:p>
    <w:p>
      <w:pPr>
        <w:pStyle w:val="BodyText"/>
      </w:pPr>
      <w:r>
        <w:t xml:space="preserve">3.2. С даты подписания передаточного акта обязанности по содержанию Объекта, охране и страхованию несёт Покупатель.</w:t>
      </w:r>
    </w:p>
    <w:p>
      <w:pPr>
        <w:pStyle w:val="BodyText"/>
      </w:pPr>
      <w:r>
        <w:t xml:space="preserve">4. Заверения и обязанности сторон</w:t>
      </w:r>
    </w:p>
    <w:p>
      <w:pPr>
        <w:pStyle w:val="BodyText"/>
      </w:pPr>
      <w:r>
        <w:t xml:space="preserve">4.1. Продавец заверяет, что Объект не заложен, не сдан в аренду, не обременён правами третьих лиц, не является предметом судебного спора и не включён в конкурсную массу.</w:t>
      </w:r>
    </w:p>
    <w:p>
      <w:pPr>
        <w:pStyle w:val="BodyText"/>
      </w:pPr>
      <w:r>
        <w:t xml:space="preserve">4.2. Продавец передаёт Покупателю проектную и исполнительную документацию по Объекту, разрешение на строительство и документы о технологическом присоединении к сетям в течение ______ рабочих дней с даты подписания договора.</w:t>
      </w:r>
    </w:p>
    <w:p>
      <w:pPr>
        <w:pStyle w:val="BodyText"/>
      </w:pPr>
      <w:r>
        <w:t xml:space="preserve">4.3. Покупатель обязуется использовать Объект и земельный участок в соответствии с видом разрешённого использования и требованиями разрешения на строительство до ввода Объекта в эксплуатацию.</w:t>
      </w:r>
    </w:p>
    <w:p>
      <w:pPr>
        <w:pStyle w:val="BodyText"/>
      </w:pPr>
      <w:r>
        <w:t xml:space="preserve">5. Переход права и регистрация</w:t>
      </w:r>
    </w:p>
    <w:p>
      <w:pPr>
        <w:pStyle w:val="BodyText"/>
      </w:pPr>
      <w:r>
        <w:t xml:space="preserve">5.1. Право собственности на Объект переходит к Покупателю с даты государственной регистрации перехода права в Едином государственном реестре недвижимости.</w:t>
      </w:r>
    </w:p>
    <w:p>
      <w:pPr>
        <w:pStyle w:val="BodyText"/>
      </w:pPr>
      <w:r>
        <w:t xml:space="preserve">5.2. Заявление о государственной регистрации перехода права подают обе стороны. Расходы на регистрацию несёт ______________________.</w:t>
      </w:r>
    </w:p>
    <w:p>
      <w:pPr>
        <w:pStyle w:val="BodyText"/>
      </w:pPr>
      <w:r>
        <w:t xml:space="preserve">6. Ответственность и споры</w:t>
      </w:r>
    </w:p>
    <w:p>
      <w:pPr>
        <w:pStyle w:val="BodyText"/>
      </w:pPr>
      <w:r>
        <w:t xml:space="preserve">6.1. За просрочку передачи Объекта Продавец уплачивает Покупателю неустойку в размере ______ % цены Объекта за каждый день просрочки.</w:t>
      </w:r>
    </w:p>
    <w:p>
      <w:pPr>
        <w:pStyle w:val="BodyText"/>
      </w:pPr>
      <w:r>
        <w:t xml:space="preserve">6.2. Споры стороны разрешают переговорами, а при недостижении согласия — в ______________________ суде.</w:t>
      </w:r>
    </w:p>
    <w:p>
      <w:pPr>
        <w:pStyle w:val="BodyText"/>
      </w:pPr>
      <w:r>
        <w:t xml:space="preserve">7. Заключительные положения</w:t>
      </w:r>
    </w:p>
    <w:p>
      <w:pPr>
        <w:pStyle w:val="BodyText"/>
      </w:pPr>
      <w:r>
        <w:t xml:space="preserve">7.1. Договор вступает в силу с даты подписания и действует до полного исполнения сторонами обязательств.</w:t>
      </w:r>
    </w:p>
    <w:p>
      <w:pPr>
        <w:pStyle w:val="BodyText"/>
      </w:pPr>
      <w:r>
        <w:t xml:space="preserve">7.2. Договор составлен в ______ экземплярах, имеющих равную юридическую силу.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Продавец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подпись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Покупатель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подпись /</w:t>
            </w:r>
          </w:p>
        </w:tc>
      </w:tr>
    </w:tbl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купли-продажи объекта незавершённого строительства</dc:title>
  <dc:creator/>
  <dc:language>ru</dc:language>
  <cp:keywords/>
  <dcterms:created xsi:type="dcterms:W3CDTF">2026-11-07T06:43:27Z</dcterms:created>
  <dcterms:modified xsi:type="dcterms:W3CDTF">2026-11-07T06:43:27Z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