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контейнера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bookmarkStart w:id="10" w:name="договор-купли-продажи-контейнера"/>
    <w:p>
      <w:pPr>
        <w:pStyle w:val="Heading1"/>
      </w:pPr>
      <w:r>
        <w:t xml:space="preserve">Договор купли-продажи контейнера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Продавец передаёт в собственность Покупателя, а Покупатель принимает и оплачивает контейнер: тип ______________, номер ______________, год выпуска ________, состояние ______________.</w:t>
      </w:r>
    </w:p>
    <w:p>
      <w:pPr>
        <w:pStyle w:val="BodyText"/>
      </w:pPr>
      <w:r>
        <w:t xml:space="preserve">2. Контейнер принадлежит Продавцу на праве собственности, не заложен и не находится под арестом.</w:t>
      </w:r>
    </w:p>
    <w:p>
      <w:pPr>
        <w:pStyle w:val="BodyText"/>
      </w:pPr>
      <w:r>
        <w:t xml:space="preserve">3. Цена контейнера — ______________ рублей. Порядок оплаты: ______________________________.</w:t>
      </w:r>
    </w:p>
    <w:p>
      <w:pPr>
        <w:pStyle w:val="BodyText"/>
      </w:pPr>
      <w:r>
        <w:t xml:space="preserve">4. Место и срок передачи контейнера: ______________________________. Передача оформляется актом приёмки-передачи.</w:t>
      </w:r>
    </w:p>
    <w:p>
      <w:pPr>
        <w:pStyle w:val="BodyText"/>
      </w:pPr>
      <w:r>
        <w:t xml:space="preserve">5. Покупатель осматривает контейнер при передаче и указывает в акте обнаруженные недостатки.</w:t>
      </w:r>
    </w:p>
    <w:p>
      <w:pPr>
        <w:pStyle w:val="BodyText"/>
      </w:pPr>
      <w:r>
        <w:t xml:space="preserve">6.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контейнера</dc:title>
  <dc:creator/>
  <dc:language>ru</dc:language>
  <cp:keywords/>
  <dcterms:created xsi:type="dcterms:W3CDTF">2026-11-04T20:31:36Z</dcterms:created>
  <dcterms:modified xsi:type="dcterms:W3CDTF">2026-11-04T20:31:36Z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