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купли-продажи имущества</w:t>
      </w:r>
    </w:p>
    <w:p>
      <w:pPr>
        <w:pStyle w:val="FirstParagraph"/>
      </w:pPr>
      <w:r>
        <w:t xml:space="preserve">ООО «Северный склад»</w:t>
      </w:r>
    </w:p>
    <w:p>
      <w:pPr>
        <w:pStyle w:val="BodyText"/>
      </w:pPr>
      <w:r>
        <w:t xml:space="preserve">ИНН 7701234567, ОГРН 1157746000000</w:t>
      </w:r>
    </w:p>
    <w:p>
      <w:pPr>
        <w:pStyle w:val="BodyText"/>
      </w:pPr>
      <w:r>
        <w:t xml:space="preserve">в лице генерального директора С. А. Морозова, действующего на основании устава,</w:t>
      </w:r>
    </w:p>
    <w:p>
      <w:pPr>
        <w:pStyle w:val="BodyText"/>
      </w:pPr>
      <w:r>
        <w:t xml:space="preserve">и ООО «Торговая линия»</w:t>
      </w:r>
    </w:p>
    <w:p>
      <w:pPr>
        <w:pStyle w:val="BodyText"/>
      </w:pPr>
      <w:r>
        <w:t xml:space="preserve">ИНН 7809876543, ОГРН 1167847000000</w:t>
      </w:r>
    </w:p>
    <w:p>
      <w:pPr>
        <w:pStyle w:val="BodyText"/>
      </w:pPr>
      <w:r>
        <w:t xml:space="preserve">в лице генерального директора А. В. Беловой, действующей на основании устава,</w:t>
      </w:r>
    </w:p>
    <w:p>
      <w:pPr>
        <w:pStyle w:val="BodyText"/>
      </w:pPr>
      <w:r>
        <w:t xml:space="preserve">заключили договор о нижеследующем.</w:t>
      </w:r>
    </w:p>
    <w:bookmarkStart w:id="10" w:name="договор-купли-продажи-имущества"/>
    <w:p>
      <w:pPr>
        <w:pStyle w:val="Heading1"/>
      </w:pPr>
      <w:r>
        <w:t xml:space="preserve">Договор купли-продажи имущества</w:t>
      </w:r>
    </w:p>
    <w:bookmarkStart w:id="9" w:name="section"/>
    <w:p>
      <w:pPr>
        <w:pStyle w:val="Heading2"/>
      </w:pPr>
      <w:r>
        <w:t xml:space="preserve">№ 7/2026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1. Предмет договора. Продавец передаёт в собственность покупателя, а покупатель принимает и оплачивает нежилое здание склада площадью 1 240 кв. м с кадастровым номером 77:01:0000000:1234 по адресу: г. Москва, ул. Складская, д. 5, и расположенное в нём оборудование по перечню в приложении 1. Право собственности на здание зарегистрировано за продавцом, запись в ЕГРН от 12 марта 2019 года.</w:t>
      </w:r>
    </w:p>
    <w:p>
      <w:pPr>
        <w:pStyle w:val="BodyText"/>
      </w:pPr>
      <w:r>
        <w:t xml:space="preserve">2. Цена и расчёты. Цена здания — 48 000 000 рублей, в том числе НДС 22 % — 8 655 737,70 рубля. Цена оборудования — 1 200 000 рублей, в том числе НДС 22 % — 216 393,44 рубля. Покупатель перечисляет всю сумму на счёт продавца в течение 10 рабочих дней с даты регистрации перехода права собственности.</w:t>
      </w:r>
    </w:p>
    <w:p>
      <w:pPr>
        <w:pStyle w:val="BodyText"/>
      </w:pPr>
      <w:r>
        <w:t xml:space="preserve">3. Передача имущества. Здание и оборудование передаются по передаточному акту в течение 5 рабочих дней с даты подписания договора. Обязанность продавца передать имущество считается исполненной с момента подписания акта.</w:t>
      </w:r>
    </w:p>
    <w:p>
      <w:pPr>
        <w:pStyle w:val="BodyText"/>
      </w:pPr>
      <w:r>
        <w:t xml:space="preserve">4. Переход права. Право собственности на здание переходит к покупателю с даты государственной регистрации в ЕГРН. Документы на регистрацию стороны подают совместно в течение 3 рабочих дней после подписания договора и полной оплаты.</w:t>
      </w:r>
    </w:p>
    <w:p>
      <w:pPr>
        <w:pStyle w:val="BodyText"/>
      </w:pPr>
      <w:r>
        <w:t xml:space="preserve">5. Ответственность. За просрочку оплаты покупатель платит пеню 0,1 % от неоплаченной суммы за каждый день просрочки. За просрочку передачи имущества продавец платит такую же пеню от цены имущества.</w:t>
      </w:r>
    </w:p>
    <w:p>
      <w:pPr>
        <w:pStyle w:val="BodyText"/>
      </w:pPr>
      <w:r>
        <w:t xml:space="preserve">6. Приложения: 1 — перечень оборудования на 2 л.; 2 — выписка из ЕГРН на 4 л.; 3 — копии уставов и свидетельств о регистрации сторон на 6 л.</w:t>
      </w:r>
    </w:p>
    <w:p>
      <w:pPr>
        <w:pStyle w:val="BodyText"/>
      </w:pPr>
      <w:r>
        <w:t xml:space="preserve">7. Адреса и реквизиты сторон — в разделе 7 договора.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Продавец</w:t>
            </w:r>
          </w:p>
          <w:p>
            <w:pPr>
              <w:pStyle w:val="BodyText"/>
            </w:pPr>
            <w:r>
              <w:t xml:space="preserve">Генеральный директор ООО «Северный склад»</w:t>
            </w:r>
          </w:p>
          <w:p>
            <w:pPr>
              <w:pStyle w:val="BodyText"/>
            </w:pPr>
            <w:r>
              <w:t xml:space="preserve">____________ / С. А. Морозов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Генеральный директор ООО «Торговая линия»</w:t>
            </w:r>
          </w:p>
          <w:p>
            <w:pPr>
              <w:pStyle w:val="BodyText"/>
            </w:pPr>
            <w:r>
              <w:t xml:space="preserve">____________ / А. В. Белова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имущества</dc:title>
  <dc:creator/>
  <dc:language>ru</dc:language>
  <cp:keywords/>
  <dcterms:created xsi:type="dcterms:W3CDTF">2026-11-07T20:34:29Z</dcterms:created>
  <dcterms:modified xsi:type="dcterms:W3CDTF">2026-11-07T20:34:29Z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