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доли в уставном капитале общества с ограниченной ответственностью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bc0d29cb07cd395d496429b4cb8d7b99610ff92"/>
    <w:p>
      <w:pPr>
        <w:pStyle w:val="Heading1"/>
      </w:pPr>
      <w:r>
        <w:t xml:space="preserve">Договор купли-продажи доли в уставном капитале общества с ограниченной ответственностью</w:t>
      </w:r>
    </w:p>
    <w:bookmarkStart w:id="9" w:name="X1e04616f6abac42d001083ad19bfd4da2d07999"/>
    <w:p>
      <w:pPr>
        <w:pStyle w:val="Heading2"/>
      </w:pPr>
      <w:r>
        <w:t xml:space="preserve">о продаже части доли единственного участника третьему лицу</w:t>
      </w:r>
    </w:p>
    <w:p>
      <w:pPr>
        <w:pStyle w:val="FirstParagraph"/>
      </w:pPr>
      <w:r>
        <w:t xml:space="preserve">№ 3-2026</w:t>
      </w:r>
    </w:p>
    <w:p>
      <w:pPr>
        <w:pStyle w:val="BodyText"/>
      </w:pPr>
      <w:r>
        <w:t xml:space="preserve">Общество с ограниченной ответственностью «Ромашка», ОГРН 1157746000000, ИНН 7700000000, адрес: 125009, г. Москва, ул. Тверская, д. 1, в лице генерального директора Петрова Петра Петровича, действующего на основании устава, именуемое в дальнейшем «Общество», с одной стороны,</w:t>
      </w:r>
    </w:p>
    <w:p>
      <w:pPr>
        <w:pStyle w:val="BodyText"/>
      </w:pPr>
      <w:r>
        <w:t xml:space="preserve">Иванов Иван Иванович, паспорт гражданина Российской Федерации 45 00 № 123456, выдан 01.02.2010 отделением УФМС России по г. Москве, адрес: 121001, г. Москва, ул. Арбат, д. 2, кв. 3, именуемый в дальнейшем «Продавец», с другой стороны,</w:t>
      </w:r>
    </w:p>
    <w:p>
      <w:pPr>
        <w:pStyle w:val="BodyText"/>
      </w:pPr>
      <w:r>
        <w:t xml:space="preserve">и Смирнова Анна Сергеевна, паспорт гражданина Российской Федерации 45 01 № 654321, выдан 15.03.2012 отделением УФМС России по г. Москве, адрес: 123001, г. Москва, ул. Новый Арбат, д. 4, кв. 5, именуемая в дальнейшем «Покупатель», с третьей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p>
      <w:pPr>
        <w:pStyle w:val="BodyText"/>
      </w:pPr>
      <w:r>
        <w:t xml:space="preserve">1. Продавец продаёт, а Покупатель покупает часть принадлежащей Продавцу доли в уставном капитале Общества в размере 20 процентов уставного капитала Общества номинальной стоимостью 200 000 рублей. Уставный капитал Общества — 1 000 000 рублей, Продавец владеет долей в размере 100 процентов уставного капитала.</w:t>
      </w:r>
    </w:p>
    <w:p>
      <w:pPr>
        <w:pStyle w:val="BodyText"/>
      </w:pPr>
      <w:r>
        <w:t xml:space="preserve">2. Доля переходит к Покупателю с момента внесения записи в единый государственный реестр юридических лиц.</w:t>
      </w:r>
    </w:p>
    <w:p>
      <w:pPr>
        <w:pStyle w:val="BodyText"/>
      </w:pPr>
      <w:r>
        <w:t xml:space="preserve">3. Цена части доли — 500 000 рублей. Покупатель уплачивает цену в течение трёх рабочих дней с даты нотариального удостоверения договора на счёт Продавца, указанный в реквизитах сторон.</w:t>
      </w:r>
    </w:p>
    <w:p>
      <w:pPr>
        <w:pStyle w:val="BodyText"/>
      </w:pPr>
      <w:r>
        <w:t xml:space="preserve">4. Продавец подтверждает, что уставный капитал Общества оплачен полностью, доля не заложена, не находится под арестом, в залоге и в споре, права третьих лиц на долю отсутствуют.</w:t>
      </w:r>
    </w:p>
    <w:p>
      <w:pPr>
        <w:pStyle w:val="BodyText"/>
      </w:pPr>
      <w:r>
        <w:t xml:space="preserve">5. Покупатель до подписания договора ознакомлен с уставом Общества, бухгалтерской (финансовой) отчётностью за 2025 год и сведениями о сделках Общества, которые требуют согласия, и претензий к состоянию Общества не имеет.</w:t>
      </w:r>
    </w:p>
    <w:p>
      <w:pPr>
        <w:pStyle w:val="BodyText"/>
      </w:pPr>
      <w:r>
        <w:t xml:space="preserve">6. Нотариус, удостоверивший договор, подаёт заявление о внесении изменений в единый государственный реестр юридических лиц в порядке и срок, установленные законом. Расходы на нотариальное удостоверение и регистрацию несёт Покупатель.</w:t>
      </w:r>
    </w:p>
    <w:p>
      <w:pPr>
        <w:pStyle w:val="BodyText"/>
      </w:pPr>
      <w:r>
        <w:t xml:space="preserve">7. За нарушение срока оплаты Покупатель уплачивает Продавцу неустойку в размере 0,1 процента от неуплаченной суммы за каждый день просрочки.</w:t>
      </w:r>
    </w:p>
    <w:p>
      <w:pPr>
        <w:pStyle w:val="BodyText"/>
      </w:pPr>
      <w:r>
        <w:t xml:space="preserve">8. Договор вступает в силу с момента нотариального удостоверения и составлен в трёх экземплярах: по одному для каждой стороны и один для нотариуса.</w:t>
      </w:r>
    </w:p>
    <w:p>
      <w:pPr>
        <w:pStyle w:val="BodyText"/>
      </w:pPr>
      <w:r>
        <w:t xml:space="preserve">9. Адреса и реквизиты сторон: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Смирнова Анна Сергеевна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доли в уставном капитале общества с ограниченной ответственностью</dc:title>
  <dc:creator/>
  <dc:language>ru</dc:language>
  <cp:keywords/>
  <dcterms:created xsi:type="dcterms:W3CDTF">2026-11-06T21:44:23Z</dcterms:created>
  <dcterms:modified xsi:type="dcterms:W3CDTF">2026-11-06T21:44:23Z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