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транспортного средства</w:t>
      </w:r>
    </w:p>
    <w:p>
      <w:pPr>
        <w:pStyle w:val="FirstParagraph"/>
      </w:pPr>
      <w:r>
        <w:t xml:space="preserve">ООО «Ромашка», ИНН 7701234567, ОГРН 1157746000000,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Иванов, паспорт 45 12 № 123456, выдан 10.05.2015</w:t>
      </w:r>
    </w:p>
    <w:p>
      <w:pPr>
        <w:pStyle w:val="BodyText"/>
      </w:pPr>
      <w:r>
        <w:t xml:space="preserve">ОВД Тверского района г. Москвы, зарегистрированный по адресу: г. Москва, ул. Тверская, д. 1, кв. 2,</w:t>
      </w:r>
    </w:p>
    <w:bookmarkStart w:id="10" w:name="Xd18ff8590982f40507e616547ad89c38539f925"/>
    <w:p>
      <w:pPr>
        <w:pStyle w:val="Heading1"/>
      </w:pPr>
      <w:r>
        <w:t xml:space="preserve">Договор купли-продажи транспортного средства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передаёт в собственность Покупателя, а Покупатель принимает и оплачивает транспортное средство: легковой автомобиль Lada Vesta, 2023 года выпуска, VIN XTAGFL110M0000001, цвет белый, ПТС 77 УН 123456, СТС 99 12 345678, государственный регистрационный знак А123ВС77. Пробег на дату продажи — 41 200 км.</w:t>
      </w:r>
    </w:p>
    <w:p>
      <w:pPr>
        <w:pStyle w:val="BodyText"/>
      </w:pPr>
      <w:r>
        <w:t xml:space="preserve">Стоимость автомобиля — 1 250 000 (один миллион двести пятьдесят тысяч) рублей, в том числе НДС 22 % — 225 409,84 рубля. Покупатель оплачивает сумму в день подписания договора на расчётный счёт Продавца.</w:t>
      </w:r>
    </w:p>
    <w:p>
      <w:pPr>
        <w:pStyle w:val="BodyText"/>
      </w:pPr>
      <w:r>
        <w:t xml:space="preserve">Продавец подтверждает, что автомобиль не заложен, не продан третьим лицам, в споре и под арестом не состоит, ограничений на регистрационные действия нет. Покупатель осмотрел автомобиль и претензий к внешнему виду и техническому состоянию не имеет.</w:t>
      </w:r>
    </w:p>
    <w:p>
      <w:pPr>
        <w:pStyle w:val="BodyText"/>
      </w:pPr>
      <w:r>
        <w:t xml:space="preserve">Продавец передаёт Покупателю автомобиль, ключи, ПТС, СТС, сервисную книжку и акт приёма-передачи в день подписания договора. Право собственности переходит к Покупателю с момента подписания договора.</w:t>
      </w:r>
    </w:p>
    <w:p>
      <w:pPr>
        <w:pStyle w:val="BodyText"/>
      </w:pPr>
      <w:r>
        <w:t xml:space="preserve">Приложение: акт приёма-передачи автомобиля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/>
  <dc:language>ru</dc:language>
  <cp:keywords/>
  <dcterms:created xsi:type="dcterms:W3CDTF">2026-10-30T21:47:11Z</dcterms:created>
  <dcterms:modified xsi:type="dcterms:W3CDTF">2026-10-30T21:47:11Z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