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акций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акций"/>
    <w:p>
      <w:pPr>
        <w:pStyle w:val="Heading1"/>
      </w:pPr>
      <w:r>
        <w:t xml:space="preserve">Договор купли-продажи акций</w:t>
      </w:r>
    </w:p>
    <w:bookmarkStart w:id="9" w:name="между-физическими-лицами"/>
    <w:p>
      <w:pPr>
        <w:pStyle w:val="Heading2"/>
      </w:pPr>
      <w:r>
        <w:t xml:space="preserve">между физическими лицами</w:t>
      </w:r>
    </w:p>
    <w:p>
      <w:pPr>
        <w:pStyle w:val="FirstParagraph"/>
      </w:pPr>
      <w:r>
        <w:t xml:space="preserve">№ 1-А</w:t>
      </w:r>
    </w:p>
    <w:p>
      <w:pPr>
        <w:pStyle w:val="BodyText"/>
      </w:pPr>
      <w:r>
        <w:t xml:space="preserve">Иванов Иван Иванович, паспорт гражданина Российской Федерации серия 45 12 № 345678, выдан ОВД района Хамовники г. Москвы 12.03.2015, зарегистрированный по адресу: г. Москва, ул. Льва Толстого, д. 10, кв. 5, именуемый в дальнейшем «Продавец», с одной стороны и Петров Пётр Петрович, паспорт гражданина Российской Федерации серия 50 14 № 654321, выдан ОУФМС России по Московской области 21.08.2016, зарегистрированный по адресу: Московская область, г. Химки, ул. Мира, д. 3, кв. 12, именуемый в дальнейшем «Покупатель»,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Продавец продаёт, а Покупатель покупает обыкновенные именные бездокументарные акции публичного акционерного общества «Северный завод» (ОГРН 1027700123456, ИНН 7701234567) в количестве 100 (ста) штук, государственный регистрационный номер выпуска 1-01-12345-А, номинальной стоимостью 1 (один) рубль каждая.</w:t>
      </w:r>
    </w:p>
    <w:p>
      <w:pPr>
        <w:pStyle w:val="BodyText"/>
      </w:pPr>
      <w:r>
        <w:t xml:space="preserve">2. Акции принадлежат Продавцу на праве собственности, в залоге и под арестом не состоят, правами третьих лиц не обременены.</w:t>
      </w:r>
    </w:p>
    <w:p>
      <w:pPr>
        <w:pStyle w:val="BodyText"/>
      </w:pPr>
      <w:r>
        <w:t xml:space="preserve">3. Цена одной акции — 500 (пятьсот) рублей. Общая цена договора — 50 000 (пятьдесят тысяч) рублей. Покупатель перечисляет сумму на счёт Продавца в течение трёх рабочих дней с даты подписания договора.</w:t>
      </w:r>
    </w:p>
    <w:p>
      <w:pPr>
        <w:pStyle w:val="BodyText"/>
      </w:pPr>
      <w:r>
        <w:t xml:space="preserve">4. Продавец передаёт Покупателю передаточное распоряжение и документы, подтверждающие право собственности на акции, в день полной оплаты. Право собственности на акции переходит к Покупателю с даты внесения записи по лицевому счёту в реестре акционеров.</w:t>
      </w:r>
    </w:p>
    <w:p>
      <w:pPr>
        <w:pStyle w:val="BodyText"/>
      </w:pPr>
      <w:r>
        <w:t xml:space="preserve">5. Договор вступает в силу с даты подписания и действует до полного исполнения сторонами обязательств. Споры стороны решают путём переговоров, а при недостижении согласия — в суде в порядке, установленном законом.</w:t>
      </w:r>
    </w:p>
    <w:p>
      <w:pPr>
        <w:pStyle w:val="BodyText"/>
      </w:pPr>
      <w:r>
        <w:t xml:space="preserve">6. Договор составлен в трёх экземплярах: по одному для каждой стороны и один для регистратора.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акций</dc:title>
  <dc:creator/>
  <dc:language>ru</dc:language>
  <cp:keywords/>
  <dcterms:created xsi:type="dcterms:W3CDTF">2026-11-06T21:44:22Z</dcterms:created>
  <dcterms:modified xsi:type="dcterms:W3CDTF">2026-11-06T21:44:22Z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