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конвертируемого займа</w:t>
      </w:r>
    </w:p>
    <w:p>
      <w:pPr>
        <w:pStyle w:val="FirstParagraph"/>
      </w:pPr>
      <w:r>
        <w:t xml:space="preserve">Займодавец: ООО «Инвест-Капитал»</w:t>
      </w:r>
    </w:p>
    <w:p>
      <w:pPr>
        <w:pStyle w:val="BodyText"/>
      </w:pPr>
      <w:r>
        <w:t xml:space="preserve">ИНН 7700000000, адрес: г. Москва, ул. Примерная, д. 1</w:t>
      </w:r>
    </w:p>
    <w:p>
      <w:pPr>
        <w:pStyle w:val="BodyText"/>
      </w:pPr>
      <w:r>
        <w:t xml:space="preserve">Заёмщик: АО «Разработка»</w:t>
      </w:r>
    </w:p>
    <w:p>
      <w:pPr>
        <w:pStyle w:val="BodyText"/>
      </w:pPr>
      <w:r>
        <w:t xml:space="preserve">ИНН 7800000000, адрес: г. Санкт-Петербург, пр. Образцовый, д. 2</w:t>
      </w:r>
    </w:p>
    <w:bookmarkStart w:id="10" w:name="договор-конвертируемого-займа"/>
    <w:p>
      <w:pPr>
        <w:pStyle w:val="Heading1"/>
      </w:pPr>
      <w:r>
        <w:t xml:space="preserve">Договор конвертируемого займа</w:t>
      </w:r>
    </w:p>
    <w:bookmarkStart w:id="9" w:name="X6582330a9a4b58fb5ad255887a13a75fb44a998"/>
    <w:p>
      <w:pPr>
        <w:pStyle w:val="Heading2"/>
      </w:pPr>
      <w:r>
        <w:t xml:space="preserve">между займодавцем и непубличным акционерным обществом</w:t>
      </w:r>
    </w:p>
    <w:p>
      <w:pPr>
        <w:pStyle w:val="FirstParagraph"/>
      </w:pPr>
      <w:r>
        <w:t xml:space="preserve">10 ноября 2026 г. № 1-КЗ</w:t>
      </w:r>
    </w:p>
    <w:p>
      <w:pPr>
        <w:pStyle w:val="BodyText"/>
      </w:pPr>
      <w:r>
        <w:t xml:space="preserve">1. Займодавец передаёт заёмщику 5 000 000 рублей, а заёмщик обязуется вернуть сумму займа и уплатить проценты в порядке, предусмотренном договором, либо по требованию займодавца разместить ему дополнительные акции обыкновенные именные бездокументарные в количестве, определяемом по правилам раздела 3 договора.</w:t>
      </w:r>
    </w:p>
    <w:p>
      <w:pPr>
        <w:pStyle w:val="BodyText"/>
      </w:pPr>
      <w:r>
        <w:t xml:space="preserve">2. Заёмщик подтверждает, что является непубличным акционерным обществом, не является кредитной или некредитной финансовой организацией, не имеет стратегического значения для обеспечения обороны страны и безопасности государства, не создан в процессе приватизации и его акции не находятся в государственной или муниципальной собственности.</w:t>
      </w:r>
    </w:p>
    <w:p>
      <w:pPr>
        <w:pStyle w:val="BodyText"/>
      </w:pPr>
      <w:r>
        <w:t xml:space="preserve">3. Займодавец вправе потребовать размещения дополнительных акций при наступлении любого из обстоятельств: достижение заёмщиком выручки 120 000 000 рублей по итогам года, истечение 24 месяцев с даты перечисления суммы займа, принятие общим собранием акционеров решения об увеличении уставного капитала. Количество акций определяется как сумма займа и начисленных процентов, делённая на цену размещения, утверждённую решением о дополнительном выпуске.</w:t>
      </w:r>
    </w:p>
    <w:p>
      <w:pPr>
        <w:pStyle w:val="BodyText"/>
      </w:pPr>
      <w:r>
        <w:t xml:space="preserve">4. Размещение акций во исполнение договора проводится в порядке, установленном законодательством о рынке ценных бумаг; отдельные договоры купли-продажи акций не заключаются.</w:t>
      </w:r>
    </w:p>
    <w:p>
      <w:pPr>
        <w:pStyle w:val="BodyText"/>
      </w:pPr>
      <w:r>
        <w:t xml:space="preserve">5.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«Инвест-Капитал»</w:t>
            </w:r>
          </w:p>
          <w:p>
            <w:pPr>
              <w:pStyle w:val="BodyText"/>
            </w:pPr>
            <w:r>
              <w:t xml:space="preserve">____________ / А. А. Антонов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Генеральный директор АО «Разработка»</w:t>
            </w:r>
          </w:p>
          <w:p>
            <w:pPr>
              <w:pStyle w:val="BodyText"/>
            </w:pPr>
            <w:r>
              <w:t xml:space="preserve">____________ / Б. Б. Борисов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конвертируемого займа</dc:title>
  <dc:creator/>
  <dc:language>ru</dc:language>
  <cp:keywords/>
  <dcterms:created xsi:type="dcterms:W3CDTF">2026-11-01T20:31:46Z</dcterms:created>
  <dcterms:modified xsi:type="dcterms:W3CDTF">2026-11-01T20:31:46Z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