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контрактного производства</w:t>
      </w:r>
    </w:p>
    <w:p>
      <w:pPr>
        <w:pStyle w:val="FirstParagraph"/>
      </w:pPr>
      <w:r>
        <w:t xml:space="preserve">ООО «Ромашка», именуемое в дальнейшем «Заказчик», в лице генерального директора Петрова Петра Петровича, действующего на основании Устава,</w:t>
      </w:r>
    </w:p>
    <w:p>
      <w:pPr>
        <w:pStyle w:val="BodyText"/>
      </w:pPr>
      <w:r>
        <w:t xml:space="preserve">и ООО «Ласточка», именуемое в дальнейшем «Исполнитель», в лице генерального директора Сидоровой Анны Ивановны, действующей на основании Устава,</w:t>
      </w:r>
    </w:p>
    <w:p>
      <w:pPr>
        <w:pStyle w:val="BodyText"/>
      </w:pPr>
      <w:r>
        <w:t xml:space="preserve">заключили настоящий договор о нижеследующем.</w:t>
      </w:r>
    </w:p>
    <w:bookmarkStart w:id="10" w:name="договор-контрактного-производства"/>
    <w:p>
      <w:pPr>
        <w:pStyle w:val="Heading1"/>
      </w:pPr>
      <w:r>
        <w:t xml:space="preserve">Договор контрактного производства</w:t>
      </w:r>
    </w:p>
    <w:bookmarkStart w:id="9" w:name="от-___-__________-20__-г."/>
    <w:p>
      <w:pPr>
        <w:pStyle w:val="Heading2"/>
      </w:pPr>
      <w:r>
        <w:t xml:space="preserve">№ ____ от «___» __________ 20__ г.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Исполнитель обязуется по заданию Заказчика изготовить и передать продукцию под товарным знаком Заказчика, а Заказчик — принять и оплатить работу. Наименование, ассортимент, характеристики, объём и сроки выпуска определены в Техническом задании (Приложение № 1) и Спецификации (Приложение № 2).</w:t>
      </w:r>
    </w:p>
    <w:p>
      <w:pPr>
        <w:pStyle w:val="BodyText"/>
      </w:pPr>
      <w:r>
        <w:t xml:space="preserve">2. Права на товарный знак. Заказчик подтверждает, что владеет исключительным правом на товарный знак «Ромашка» (свидетельство № ____) и разрешает Исполнителю наносить его на продукцию и упаковку только для исполнения настоящего договора. Исполнитель не вправе использовать знак иначе, регистрировать сходные обозначения или передавать право третьим лицам.</w:t>
      </w:r>
    </w:p>
    <w:p>
      <w:pPr>
        <w:pStyle w:val="BodyText"/>
      </w:pPr>
      <w:r>
        <w:t xml:space="preserve">3. Качество и соответствие. Продукция должна соответствовать Техническому заданию, ГОСТ ____ и обязательным требованиям. Исполнитель обеспечивает входной контроль сырья, контроль в процессе производства и приёмку готовой продукции. Заказчик вправе проверить производство и отобрать образцы.</w:t>
      </w:r>
    </w:p>
    <w:p>
      <w:pPr>
        <w:pStyle w:val="BodyText"/>
      </w:pPr>
      <w:r>
        <w:t xml:space="preserve">4. Порядок приёмки. По каждой партии Исполнитель передаёт Заказчику уведомление о готовности, паспорт качества и образцы. Заказчик проверяет партию в течение ____ рабочих дней и подписывает акт приёмки или направляет мотивированный отказ с перечнем несоответствий.</w:t>
      </w:r>
    </w:p>
    <w:p>
      <w:pPr>
        <w:pStyle w:val="BodyText"/>
      </w:pPr>
      <w:r>
        <w:t xml:space="preserve">5. Ответственность. За нарушение срока выпуска Исполнитель уплачивает пеню 0,1 % от стоимости партии за каждый день просрочки, но не больше 10 % стоимости. За выпуск продукции с нарушением Технического задания Исполнитель по требованию Заказчика переделывает партию за свой счёт или возмещает убытки.</w:t>
      </w:r>
    </w:p>
    <w:p>
      <w:pPr>
        <w:pStyle w:val="BodyText"/>
      </w:pPr>
      <w:r>
        <w:t xml:space="preserve">6. Конфиденциальность. Стороны не раскрывают третьим лицам сведения о Техническом задании, рецептурах, ценах и объёмах выпуска без письменного согласия другой стороны в течение ____ лет после окончания договора.</w:t>
      </w:r>
    </w:p>
    <w:p>
      <w:pPr>
        <w:pStyle w:val="BodyText"/>
      </w:pPr>
      <w:r>
        <w:t xml:space="preserve">7. Срок действия и расторжение. Договор вступает в силу с даты подписания и действует до «___» __________ 20__ г. Каждая сторона вправе расторгнуть его, предупредив другую сторону за ____ дней, если иное не следует из Спецификации.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А. И. Сидорова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контрактного производства</dc:title>
  <dc:creator/>
  <dc:language>ru</dc:language>
  <cp:keywords/>
  <dcterms:created xsi:type="dcterms:W3CDTF">2026-10-31T20:31:41Z</dcterms:created>
  <dcterms:modified xsi:type="dcterms:W3CDTF">2026-10-31T20:31:41Z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