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консорциума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Общество с ограниченной ответственностью «Василёк»</w:t>
      </w:r>
    </w:p>
    <w:p>
      <w:pPr>
        <w:pStyle w:val="BodyText"/>
      </w:pPr>
      <w:r>
        <w:t xml:space="preserve">в лице генерального директора И. И. Иванова, действующего на основании устава,</w:t>
      </w:r>
    </w:p>
    <w:bookmarkStart w:id="10" w:name="договор-консорциума"/>
    <w:p>
      <w:pPr>
        <w:pStyle w:val="Heading1"/>
      </w:pPr>
      <w:r>
        <w:t xml:space="preserve">Договор консорциума</w:t>
      </w:r>
    </w:p>
    <w:bookmarkStart w:id="9" w:name="X3b0a3902092a3fbd4265acfe83ea4c31e2a9ac1"/>
    <w:p>
      <w:pPr>
        <w:pStyle w:val="Heading2"/>
      </w:pPr>
      <w:r>
        <w:t xml:space="preserve">о совместном участии в проекте и заявке на тендер</w:t>
      </w:r>
    </w:p>
    <w:p>
      <w:pPr>
        <w:pStyle w:val="FirstParagraph"/>
      </w:pPr>
      <w:r>
        <w:t xml:space="preserve">16 ноября 2026 г. № 1</w:t>
      </w:r>
    </w:p>
    <w:p>
      <w:pPr>
        <w:pStyle w:val="BodyText"/>
      </w:pPr>
      <w:r>
        <w:t xml:space="preserve">1. Предмет. Участники объединяют усилия для участия в закупке на поставку и монтаж оборудования для ООО «Заказчик» (извещение № 0000000000000000001) и исполнения контракта в случае победы. Каждый участник выполняет свою часть работ и сохраняет самостоятельность: общее юридическое лицо не создаётся.</w:t>
      </w:r>
    </w:p>
    <w:p>
      <w:pPr>
        <w:pStyle w:val="BodyText"/>
      </w:pPr>
      <w:r>
        <w:t xml:space="preserve">2. Роли. Участник 1 готовит заявку, подписывает её и выступает единственным представителем консорциума перед заказчиком. Участник 2 поставляет оборудование и отвечает за его качество и гарантию.</w:t>
      </w:r>
    </w:p>
    <w:p>
      <w:pPr>
        <w:pStyle w:val="BodyText"/>
      </w:pPr>
      <w:r>
        <w:t xml:space="preserve">3. Цена и распределение. Общая цена предложения — 12 000 000 рублей. Участнику 1 причитается 3 000 000 рублей за работы по заявке и монтажу, Участнику 2 — 9 000 000 рублей за оборудование. Расчёты — в течение 10 рабочих дней после оплаты заказчиком.</w:t>
      </w:r>
    </w:p>
    <w:p>
      <w:pPr>
        <w:pStyle w:val="BodyText"/>
      </w:pPr>
      <w:r>
        <w:t xml:space="preserve">4. Ответственность перед заказчиком. Перед заказчиком за исполнение контракта отвечает Участник 1 в пределах своей части, Участник 2 — за поставку оборудования. Убытки, вызванные просрочкой или браком одной стороны, эта сторона возмещает другой и заказчику.</w:t>
      </w:r>
    </w:p>
    <w:p>
      <w:pPr>
        <w:pStyle w:val="BodyText"/>
      </w:pPr>
      <w:r>
        <w:t xml:space="preserve">5. Срок и выход. Договор действует до полного исполнения обязательств по контракту. Участник может выйти, предупредив другого письменно за 30 календарных дней; выходящий передаёт незавершённые работы и не вправе претендовать на долю в общем имуществе, которого нет.</w:t>
      </w:r>
    </w:p>
    <w:p>
      <w:pPr>
        <w:pStyle w:val="BodyText"/>
      </w:pPr>
      <w:r>
        <w:t xml:space="preserve">6. Споры. Переговоры, затем суд по месту нахождения ответчика.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 2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консорциума</dc:title>
  <dc:creator/>
  <dc:language>ru</dc:language>
  <cp:keywords/>
  <dcterms:created xsi:type="dcterms:W3CDTF">2026-11-02T20:31:29Z</dcterms:created>
  <dcterms:modified xsi:type="dcterms:W3CDTF">2026-11-02T20:31:29Z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