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коммерческой субконцессии</w:t>
      </w:r>
    </w:p>
    <w:p>
      <w:pPr>
        <w:pStyle w:val="FirstParagraph"/>
      </w:pPr>
      <w:r>
        <w:t xml:space="preserve">______________________________________________, именуемое в дальнейшем «Вторичный правообладатель», в лице ______________________________________, действующего на основании ____________________,</w:t>
      </w:r>
    </w:p>
    <w:p>
      <w:pPr>
        <w:pStyle w:val="BodyText"/>
      </w:pPr>
      <w:r>
        <w:t xml:space="preserve">и ______________________________________________, именуемое в дальнейшем «Вторичный пользователь», в лице ______________________________________, действующего на основании ____________________,</w:t>
      </w:r>
    </w:p>
    <w:bookmarkStart w:id="10" w:name="договор-коммерческой-субконцессии"/>
    <w:p>
      <w:pPr>
        <w:pStyle w:val="Heading1"/>
      </w:pPr>
      <w:r>
        <w:t xml:space="preserve">Договор коммерческой субконцессии</w:t>
      </w:r>
    </w:p>
    <w:bookmarkStart w:id="9" w:name="X7cbd82aa52cae0b926485a1b751254961b8e97b"/>
    <w:p>
      <w:pPr>
        <w:pStyle w:val="Heading2"/>
      </w:pPr>
      <w:r>
        <w:t xml:space="preserve">о передаче права использования комплекса исключительных прав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Вторичный правообладатель предоставляет Вторичному пользователю право использования комплекса исключительных прав, полученных по договору коммерческой концессии от «___» __________ 20__ г. № ____ с ______________________________ (правообладатель), а именно: ____________________________________________________________________________________, в объёме, предусмотренном договором коммерческой концессии и согласованном с правообладателем.</w:t>
      </w:r>
    </w:p>
    <w:p>
      <w:pPr>
        <w:pStyle w:val="BodyText"/>
      </w:pPr>
      <w:r>
        <w:t xml:space="preserve">2. Право использования предоставляется на срок до «___» __________ 20__ г., но не более срока договора коммерческой концессии.</w:t>
      </w:r>
    </w:p>
    <w:p>
      <w:pPr>
        <w:pStyle w:val="BodyText"/>
      </w:pPr>
      <w:r>
        <w:t xml:space="preserve">3. Вторичный пользователь уплачивает Вторичному правообладателю вознаграждение в размере ______________ рублей в месяц не позднее ___ числа следующего месяца.</w:t>
      </w:r>
    </w:p>
    <w:p>
      <w:pPr>
        <w:pStyle w:val="BodyText"/>
      </w:pPr>
      <w:r>
        <w:t xml:space="preserve">4. Вторичный пользователь обязуется использовать права способами, не ухудшающими качество товаров и услуг правообладателя, и соблюдать инструкции по фирменному стилю, полученные от Вторичного правообладателя.</w:t>
      </w:r>
    </w:p>
    <w:p>
      <w:pPr>
        <w:pStyle w:val="BodyText"/>
      </w:pPr>
      <w:r>
        <w:t xml:space="preserve">5. При досрочном прекращении договора коммерческой концессии права и обязанности Вторичного правообладателя по настоящему договору переходят к правообладателю, если он не откажется от их принятия. Вторичный пользователь вправе отказаться от договора, предупредив об этом за ___ дней.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Вторичный правообладатель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Вторичный пользователь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коммерческой субконцессии</dc:title>
  <dc:creator/>
  <dc:language>ru</dc:language>
  <cp:keywords/>
  <dcterms:created xsi:type="dcterms:W3CDTF">2026-11-06T21:44:20Z</dcterms:created>
  <dcterms:modified xsi:type="dcterms:W3CDTF">2026-11-06T21:44:20Z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